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9C06" w14:textId="77777777" w:rsidR="00A06C7F" w:rsidRDefault="00A06C7F" w:rsidP="00A06C7F">
      <w:pPr>
        <w:pStyle w:val="NormlnIMP"/>
        <w:spacing w:line="240" w:lineRule="auto"/>
        <w:rPr>
          <w:bCs/>
          <w:szCs w:val="24"/>
        </w:rPr>
      </w:pPr>
      <w:bookmarkStart w:id="0" w:name="adresa5"/>
      <w:bookmarkStart w:id="1" w:name="adresa0"/>
      <w:bookmarkEnd w:id="0"/>
      <w:bookmarkEnd w:id="1"/>
    </w:p>
    <w:p w14:paraId="41C74A87" w14:textId="77777777" w:rsidR="00557354" w:rsidRPr="00227380" w:rsidRDefault="008F2D6B" w:rsidP="00227380">
      <w:pPr>
        <w:pStyle w:val="NormlnIMP"/>
        <w:jc w:val="center"/>
        <w:rPr>
          <w:bCs/>
          <w:color w:val="FF0000"/>
          <w:sz w:val="36"/>
          <w:szCs w:val="36"/>
        </w:rPr>
      </w:pPr>
      <w:r w:rsidRPr="00227380">
        <w:rPr>
          <w:b/>
          <w:color w:val="FF0000"/>
          <w:sz w:val="36"/>
          <w:szCs w:val="36"/>
        </w:rPr>
        <w:t>Informace zaměstnavatele o zpracování osobních údajů zaměstnance</w:t>
      </w:r>
    </w:p>
    <w:p w14:paraId="1582E74D" w14:textId="77777777" w:rsidR="00A47AA8" w:rsidRDefault="00A47AA8" w:rsidP="008F2D6B">
      <w:pPr>
        <w:jc w:val="both"/>
        <w:rPr>
          <w:sz w:val="24"/>
          <w:szCs w:val="24"/>
        </w:rPr>
      </w:pPr>
    </w:p>
    <w:p w14:paraId="59F028AC" w14:textId="4DA91A62" w:rsidR="008F2D6B" w:rsidRPr="008F2D6B" w:rsidRDefault="008E3272" w:rsidP="008F2D6B">
      <w:pPr>
        <w:jc w:val="both"/>
        <w:rPr>
          <w:sz w:val="24"/>
          <w:szCs w:val="24"/>
        </w:rPr>
      </w:pPr>
      <w:r w:rsidRPr="008E3272">
        <w:rPr>
          <w:bCs/>
          <w:sz w:val="24"/>
          <w:szCs w:val="24"/>
        </w:rPr>
        <w:t xml:space="preserve">Základní škola </w:t>
      </w:r>
      <w:r w:rsidR="00264A5C" w:rsidRPr="00264A5C">
        <w:rPr>
          <w:bCs/>
          <w:sz w:val="24"/>
          <w:szCs w:val="24"/>
        </w:rPr>
        <w:t>Havířov-</w:t>
      </w:r>
      <w:r w:rsidR="00183255">
        <w:rPr>
          <w:bCs/>
          <w:sz w:val="24"/>
          <w:szCs w:val="24"/>
        </w:rPr>
        <w:t>Město Žákovská 1/1006</w:t>
      </w:r>
      <w:r w:rsidR="00264A5C" w:rsidRPr="00264A5C">
        <w:rPr>
          <w:bCs/>
          <w:sz w:val="24"/>
          <w:szCs w:val="24"/>
        </w:rPr>
        <w:t xml:space="preserve"> okres Karviná</w:t>
      </w:r>
      <w:r w:rsidR="00606CF8" w:rsidRPr="00606CF8">
        <w:rPr>
          <w:sz w:val="24"/>
          <w:szCs w:val="24"/>
        </w:rPr>
        <w:t>, příspěvková organizace</w:t>
      </w:r>
      <w:r w:rsidR="00183255">
        <w:rPr>
          <w:sz w:val="24"/>
          <w:szCs w:val="24"/>
        </w:rPr>
        <w:t xml:space="preserve"> města Havířova</w:t>
      </w:r>
      <w:r w:rsidR="00606CF8">
        <w:rPr>
          <w:sz w:val="24"/>
          <w:szCs w:val="24"/>
        </w:rPr>
        <w:t>,</w:t>
      </w:r>
      <w:r w:rsidR="009467B1">
        <w:rPr>
          <w:sz w:val="24"/>
          <w:szCs w:val="24"/>
        </w:rPr>
        <w:t xml:space="preserve"> jako s</w:t>
      </w:r>
      <w:r w:rsidR="008F2D6B" w:rsidRPr="008F2D6B">
        <w:rPr>
          <w:sz w:val="24"/>
          <w:szCs w:val="24"/>
        </w:rPr>
        <w:t xml:space="preserve">právce osobních údajů, za účelem naplnění zásady transparentnosti ve smyslu </w:t>
      </w:r>
      <w:r w:rsidR="008F2D6B" w:rsidRPr="009F2B5A">
        <w:rPr>
          <w:sz w:val="24"/>
          <w:szCs w:val="24"/>
        </w:rPr>
        <w:t>článku 12 a článku 13</w:t>
      </w:r>
      <w:r w:rsidR="008F2D6B" w:rsidRPr="008F2D6B">
        <w:rPr>
          <w:sz w:val="24"/>
          <w:szCs w:val="24"/>
        </w:rPr>
        <w:t xml:space="preserve"> obecného </w:t>
      </w:r>
      <w:r w:rsidR="009F2B5A">
        <w:rPr>
          <w:sz w:val="24"/>
          <w:szCs w:val="24"/>
        </w:rPr>
        <w:t>nařízení</w:t>
      </w:r>
      <w:r w:rsidR="008F2D6B" w:rsidRPr="008F2D6B">
        <w:rPr>
          <w:sz w:val="24"/>
          <w:szCs w:val="24"/>
        </w:rPr>
        <w:t xml:space="preserve"> Evropského parlamentu a Rady (EU) 2016/679 ze dne 27. dubna 2016 o ochraně fyzických osob v souvislosti se zpracováním osobních údajů a o volném pohybu těchto údajů </w:t>
      </w:r>
      <w:r w:rsidR="008F2D6B" w:rsidRPr="008F2D6B">
        <w:rPr>
          <w:rFonts w:cs="Calibri"/>
          <w:bCs/>
          <w:sz w:val="24"/>
          <w:szCs w:val="24"/>
        </w:rPr>
        <w:t>a o zrušení směrnice 95/46/ES</w:t>
      </w:r>
      <w:r w:rsidR="008F2D6B" w:rsidRPr="008F2D6B">
        <w:rPr>
          <w:rFonts w:cs="Calibri"/>
          <w:bCs/>
          <w:i/>
          <w:sz w:val="24"/>
          <w:szCs w:val="24"/>
        </w:rPr>
        <w:t xml:space="preserve"> </w:t>
      </w:r>
      <w:r w:rsidR="008F2D6B" w:rsidRPr="008F2D6B">
        <w:rPr>
          <w:sz w:val="24"/>
          <w:szCs w:val="24"/>
        </w:rPr>
        <w:t>(dále jen „GDPR“) Vás tímto informuje o zpracování Vašich osobních údajů, o Vašich právech jako subjektu údajů a o způsobech uplatnění</w:t>
      </w:r>
      <w:r w:rsidR="002C7144">
        <w:rPr>
          <w:sz w:val="24"/>
          <w:szCs w:val="24"/>
        </w:rPr>
        <w:t xml:space="preserve"> Vašich práv</w:t>
      </w:r>
      <w:r w:rsidR="008F2D6B" w:rsidRPr="008F2D6B">
        <w:rPr>
          <w:sz w:val="24"/>
          <w:szCs w:val="24"/>
        </w:rPr>
        <w:t>.</w:t>
      </w:r>
    </w:p>
    <w:p w14:paraId="6D55350F" w14:textId="77777777" w:rsidR="00C9316C" w:rsidRPr="00531781" w:rsidRDefault="00C9316C" w:rsidP="00AA7220">
      <w:pPr>
        <w:pStyle w:val="NormlnIMP"/>
        <w:jc w:val="both"/>
        <w:rPr>
          <w:szCs w:val="24"/>
        </w:rPr>
      </w:pPr>
    </w:p>
    <w:p w14:paraId="78E173D6" w14:textId="77777777" w:rsidR="00E93B3A" w:rsidRDefault="00E93B3A" w:rsidP="00E93B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I </w:t>
      </w:r>
    </w:p>
    <w:p w14:paraId="7C25CE74" w14:textId="77777777" w:rsidR="007406A9" w:rsidRDefault="007406A9" w:rsidP="00E93B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Vymezení pojmů</w:t>
      </w:r>
    </w:p>
    <w:p w14:paraId="516E1FC4" w14:textId="77777777" w:rsidR="007406A9" w:rsidRDefault="007406A9" w:rsidP="00FF7487">
      <w:pPr>
        <w:jc w:val="both"/>
        <w:rPr>
          <w:b/>
          <w:bCs/>
          <w:sz w:val="24"/>
          <w:szCs w:val="24"/>
        </w:rPr>
      </w:pPr>
    </w:p>
    <w:p w14:paraId="08C58423" w14:textId="77777777" w:rsidR="00FF7487" w:rsidRPr="001033C8" w:rsidRDefault="008F2D6B" w:rsidP="00FF7487">
      <w:pPr>
        <w:jc w:val="both"/>
        <w:rPr>
          <w:b/>
          <w:bCs/>
          <w:sz w:val="24"/>
          <w:szCs w:val="24"/>
        </w:rPr>
      </w:pPr>
      <w:r w:rsidRPr="001033C8">
        <w:rPr>
          <w:b/>
          <w:bCs/>
          <w:sz w:val="24"/>
          <w:szCs w:val="24"/>
        </w:rPr>
        <w:t xml:space="preserve">Zaměstnavatel a </w:t>
      </w:r>
      <w:r w:rsidR="00FF7487" w:rsidRPr="001033C8">
        <w:rPr>
          <w:b/>
          <w:bCs/>
          <w:sz w:val="24"/>
          <w:szCs w:val="24"/>
        </w:rPr>
        <w:t>Správce osobních údajů:</w:t>
      </w:r>
    </w:p>
    <w:p w14:paraId="1C6AF5B4" w14:textId="47EA758B" w:rsidR="00264A5C" w:rsidRPr="00264A5C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>Základní škola Havířov-</w:t>
      </w:r>
      <w:r w:rsidR="00183255">
        <w:rPr>
          <w:bCs/>
          <w:sz w:val="24"/>
          <w:szCs w:val="24"/>
        </w:rPr>
        <w:t>Město Žákovská 1/1006</w:t>
      </w:r>
      <w:r w:rsidRPr="00264A5C">
        <w:rPr>
          <w:bCs/>
          <w:sz w:val="24"/>
          <w:szCs w:val="24"/>
        </w:rPr>
        <w:t xml:space="preserve"> okres Karviná</w:t>
      </w:r>
    </w:p>
    <w:p w14:paraId="4E60BCB4" w14:textId="784FD781" w:rsidR="00264A5C" w:rsidRPr="00264A5C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 xml:space="preserve">se sídlem: </w:t>
      </w:r>
      <w:r w:rsidR="00183255">
        <w:rPr>
          <w:bCs/>
          <w:sz w:val="24"/>
          <w:szCs w:val="24"/>
        </w:rPr>
        <w:t>Žákovská 1006/1</w:t>
      </w:r>
      <w:r w:rsidRPr="00264A5C">
        <w:rPr>
          <w:bCs/>
          <w:sz w:val="24"/>
          <w:szCs w:val="24"/>
        </w:rPr>
        <w:t>, Havířov-</w:t>
      </w:r>
      <w:r w:rsidR="00183255">
        <w:rPr>
          <w:bCs/>
          <w:sz w:val="24"/>
          <w:szCs w:val="24"/>
        </w:rPr>
        <w:t>Město, 736 01</w:t>
      </w:r>
    </w:p>
    <w:p w14:paraId="703415B6" w14:textId="1CD408F0" w:rsidR="00264A5C" w:rsidRPr="00264A5C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 xml:space="preserve">IČO: </w:t>
      </w:r>
      <w:r w:rsidR="00183255">
        <w:rPr>
          <w:bCs/>
          <w:sz w:val="24"/>
          <w:szCs w:val="24"/>
        </w:rPr>
        <w:t>62331230</w:t>
      </w:r>
    </w:p>
    <w:p w14:paraId="1931DC88" w14:textId="686B116F" w:rsidR="00264A5C" w:rsidRPr="00264A5C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 xml:space="preserve">telefon: +420 596 411 </w:t>
      </w:r>
      <w:r w:rsidR="00183255">
        <w:rPr>
          <w:bCs/>
          <w:sz w:val="24"/>
          <w:szCs w:val="24"/>
        </w:rPr>
        <w:t>046</w:t>
      </w:r>
    </w:p>
    <w:p w14:paraId="28E61929" w14:textId="1F517BA7" w:rsidR="00264A5C" w:rsidRPr="00264A5C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 xml:space="preserve">ID datové schránky: </w:t>
      </w:r>
      <w:proofErr w:type="spellStart"/>
      <w:r w:rsidR="00183255">
        <w:rPr>
          <w:bCs/>
          <w:sz w:val="24"/>
          <w:szCs w:val="24"/>
        </w:rPr>
        <w:t>rkpgjhp</w:t>
      </w:r>
      <w:proofErr w:type="spellEnd"/>
    </w:p>
    <w:p w14:paraId="1E6005E0" w14:textId="273D4856" w:rsidR="009A57D5" w:rsidRDefault="00264A5C" w:rsidP="00264A5C">
      <w:pPr>
        <w:jc w:val="both"/>
        <w:rPr>
          <w:bCs/>
          <w:sz w:val="24"/>
          <w:szCs w:val="24"/>
        </w:rPr>
      </w:pPr>
      <w:r w:rsidRPr="00264A5C">
        <w:rPr>
          <w:bCs/>
          <w:sz w:val="24"/>
          <w:szCs w:val="24"/>
        </w:rPr>
        <w:t xml:space="preserve">e-mail: </w:t>
      </w:r>
      <w:r w:rsidR="00183255">
        <w:rPr>
          <w:bCs/>
          <w:sz w:val="24"/>
          <w:szCs w:val="24"/>
        </w:rPr>
        <w:t>zs.zakovska</w:t>
      </w:r>
      <w:r w:rsidR="005D53EA" w:rsidRPr="005D53EA">
        <w:rPr>
          <w:bCs/>
          <w:sz w:val="24"/>
          <w:szCs w:val="24"/>
        </w:rPr>
        <w:t>@</w:t>
      </w:r>
      <w:r w:rsidR="00183255">
        <w:rPr>
          <w:bCs/>
          <w:sz w:val="24"/>
          <w:szCs w:val="24"/>
        </w:rPr>
        <w:t>zakovska-havirov</w:t>
      </w:r>
      <w:r w:rsidR="005D53EA" w:rsidRPr="005D53EA">
        <w:rPr>
          <w:bCs/>
          <w:sz w:val="24"/>
          <w:szCs w:val="24"/>
        </w:rPr>
        <w:t>.cz</w:t>
      </w:r>
    </w:p>
    <w:p w14:paraId="64CE1CE4" w14:textId="77777777" w:rsidR="00F22B45" w:rsidRPr="00531781" w:rsidRDefault="00F22B45" w:rsidP="009A57D5">
      <w:pPr>
        <w:jc w:val="both"/>
        <w:rPr>
          <w:bCs/>
          <w:sz w:val="24"/>
          <w:szCs w:val="24"/>
        </w:rPr>
      </w:pPr>
      <w:r w:rsidRPr="00531781">
        <w:rPr>
          <w:sz w:val="24"/>
          <w:szCs w:val="24"/>
        </w:rPr>
        <w:t>(dále jen „</w:t>
      </w:r>
      <w:r w:rsidR="002C7144">
        <w:rPr>
          <w:sz w:val="24"/>
          <w:szCs w:val="24"/>
        </w:rPr>
        <w:t>z</w:t>
      </w:r>
      <w:r w:rsidR="008F2D6B">
        <w:rPr>
          <w:sz w:val="24"/>
          <w:szCs w:val="24"/>
        </w:rPr>
        <w:t>aměstnavatel</w:t>
      </w:r>
      <w:r w:rsidRPr="00531781">
        <w:rPr>
          <w:sz w:val="24"/>
          <w:szCs w:val="24"/>
        </w:rPr>
        <w:t>“)</w:t>
      </w:r>
    </w:p>
    <w:p w14:paraId="523751B6" w14:textId="77777777" w:rsidR="00F22B45" w:rsidRPr="00531781" w:rsidRDefault="00F22B45" w:rsidP="00F22B45">
      <w:pPr>
        <w:pStyle w:val="Default"/>
        <w:jc w:val="both"/>
        <w:rPr>
          <w:color w:val="auto"/>
          <w:sz w:val="22"/>
          <w:szCs w:val="22"/>
        </w:rPr>
      </w:pPr>
    </w:p>
    <w:p w14:paraId="2F4688C3" w14:textId="77777777" w:rsidR="003C34CF" w:rsidRPr="00531781" w:rsidRDefault="003C34CF" w:rsidP="00E22BBC">
      <w:pPr>
        <w:jc w:val="both"/>
        <w:rPr>
          <w:b/>
          <w:bCs/>
          <w:sz w:val="24"/>
          <w:szCs w:val="24"/>
        </w:rPr>
      </w:pPr>
    </w:p>
    <w:p w14:paraId="3FF96BEB" w14:textId="77777777" w:rsidR="00344BB6" w:rsidRPr="00531781" w:rsidRDefault="00344BB6" w:rsidP="00344BB6">
      <w:pPr>
        <w:jc w:val="both"/>
        <w:rPr>
          <w:bCs/>
          <w:sz w:val="24"/>
          <w:szCs w:val="24"/>
        </w:rPr>
      </w:pPr>
      <w:r w:rsidRPr="00531781">
        <w:rPr>
          <w:b/>
          <w:bCs/>
          <w:sz w:val="24"/>
          <w:szCs w:val="24"/>
        </w:rPr>
        <w:t>Pověřenec pro ochranu osobních údajů:</w:t>
      </w:r>
      <w:r w:rsidRPr="00531781">
        <w:rPr>
          <w:bCs/>
          <w:sz w:val="24"/>
          <w:szCs w:val="24"/>
        </w:rPr>
        <w:t xml:space="preserve"> </w:t>
      </w:r>
    </w:p>
    <w:p w14:paraId="5EADF05C" w14:textId="77777777" w:rsidR="00344BB6" w:rsidRPr="00C336C3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statutární město Havířov</w:t>
      </w:r>
    </w:p>
    <w:p w14:paraId="51EAD908" w14:textId="77777777" w:rsidR="00344BB6" w:rsidRPr="00C336C3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se sídlem: Svornosti 2, 736 01 Havířov-Město</w:t>
      </w:r>
    </w:p>
    <w:p w14:paraId="3994D90E" w14:textId="77777777" w:rsidR="00344BB6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IČO: 002 97</w:t>
      </w:r>
      <w:r>
        <w:rPr>
          <w:bCs/>
          <w:sz w:val="24"/>
          <w:szCs w:val="24"/>
        </w:rPr>
        <w:t> </w:t>
      </w:r>
      <w:r w:rsidRPr="00C336C3">
        <w:rPr>
          <w:bCs/>
          <w:sz w:val="24"/>
          <w:szCs w:val="24"/>
        </w:rPr>
        <w:t>488</w:t>
      </w:r>
    </w:p>
    <w:p w14:paraId="1E57BD10" w14:textId="77777777" w:rsidR="00344BB6" w:rsidRPr="00C336C3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zodpovědná osoba: Ing. Nadja </w:t>
      </w:r>
      <w:proofErr w:type="spellStart"/>
      <w:r>
        <w:rPr>
          <w:bCs/>
          <w:sz w:val="24"/>
          <w:szCs w:val="24"/>
        </w:rPr>
        <w:t>Stoschek</w:t>
      </w:r>
      <w:proofErr w:type="spellEnd"/>
    </w:p>
    <w:p w14:paraId="26FCD386" w14:textId="77777777" w:rsidR="00344BB6" w:rsidRPr="00C336C3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 xml:space="preserve">telefon: +420 596 803 </w:t>
      </w:r>
      <w:r>
        <w:rPr>
          <w:bCs/>
          <w:sz w:val="24"/>
          <w:szCs w:val="24"/>
        </w:rPr>
        <w:t>438</w:t>
      </w:r>
    </w:p>
    <w:p w14:paraId="4C4B84CF" w14:textId="77777777" w:rsidR="00344BB6" w:rsidRPr="00C336C3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</w:t>
      </w:r>
      <w:r w:rsidRPr="00C336C3">
        <w:rPr>
          <w:bCs/>
          <w:sz w:val="24"/>
          <w:szCs w:val="24"/>
        </w:rPr>
        <w:t>: p</w:t>
      </w:r>
      <w:r>
        <w:rPr>
          <w:bCs/>
          <w:sz w:val="24"/>
          <w:szCs w:val="24"/>
        </w:rPr>
        <w:t>overenec</w:t>
      </w:r>
      <w:r w:rsidRPr="00C336C3">
        <w:rPr>
          <w:bCs/>
          <w:sz w:val="24"/>
          <w:szCs w:val="24"/>
        </w:rPr>
        <w:t>@havirov-city.cz</w:t>
      </w:r>
    </w:p>
    <w:p w14:paraId="0832DDD5" w14:textId="77777777" w:rsidR="00344BB6" w:rsidRDefault="00344BB6" w:rsidP="00344BB6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(dále jen „</w:t>
      </w:r>
      <w:r>
        <w:rPr>
          <w:bCs/>
          <w:sz w:val="24"/>
          <w:szCs w:val="24"/>
        </w:rPr>
        <w:t>pověřenec</w:t>
      </w:r>
      <w:r w:rsidRPr="00C336C3">
        <w:rPr>
          <w:bCs/>
          <w:sz w:val="24"/>
          <w:szCs w:val="24"/>
        </w:rPr>
        <w:t>“)</w:t>
      </w:r>
    </w:p>
    <w:p w14:paraId="2274E5AF" w14:textId="77777777" w:rsidR="003C34CF" w:rsidRPr="00531781" w:rsidRDefault="003C34CF" w:rsidP="006D1E8D">
      <w:pPr>
        <w:spacing w:line="276" w:lineRule="auto"/>
        <w:jc w:val="both"/>
        <w:rPr>
          <w:sz w:val="24"/>
          <w:szCs w:val="24"/>
        </w:rPr>
      </w:pPr>
    </w:p>
    <w:p w14:paraId="799C31FA" w14:textId="77777777" w:rsidR="007B71A9" w:rsidRPr="001033C8" w:rsidRDefault="008F08CE" w:rsidP="006D1E8D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1033C8">
        <w:rPr>
          <w:b/>
          <w:bCs/>
          <w:iCs/>
          <w:sz w:val="24"/>
          <w:szCs w:val="24"/>
        </w:rPr>
        <w:t>Subjekty osobních údajů:</w:t>
      </w:r>
    </w:p>
    <w:p w14:paraId="783647FE" w14:textId="77777777" w:rsidR="0062684F" w:rsidRDefault="00E93B3A" w:rsidP="008F08C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62684F" w:rsidSect="0062684F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133" w:gutter="0"/>
          <w:cols w:space="708"/>
          <w:docGrid w:linePitch="360"/>
        </w:sectPr>
      </w:pPr>
      <w:r w:rsidRPr="00A47AA8">
        <w:rPr>
          <w:rFonts w:ascii="Times New Roman" w:hAnsi="Times New Roman"/>
          <w:sz w:val="24"/>
          <w:szCs w:val="24"/>
        </w:rPr>
        <w:t>Z</w:t>
      </w:r>
      <w:r w:rsidR="008F08CE" w:rsidRPr="00A47AA8">
        <w:rPr>
          <w:rFonts w:ascii="Times New Roman" w:hAnsi="Times New Roman"/>
          <w:sz w:val="24"/>
          <w:szCs w:val="24"/>
        </w:rPr>
        <w:t>aměstnanci</w:t>
      </w:r>
      <w:r>
        <w:rPr>
          <w:rFonts w:ascii="Times New Roman" w:hAnsi="Times New Roman"/>
          <w:sz w:val="24"/>
          <w:szCs w:val="24"/>
        </w:rPr>
        <w:t xml:space="preserve"> s</w:t>
      </w:r>
      <w:r w:rsidRPr="00A47AA8">
        <w:rPr>
          <w:rFonts w:ascii="Times New Roman" w:hAnsi="Times New Roman"/>
          <w:sz w:val="24"/>
          <w:szCs w:val="24"/>
        </w:rPr>
        <w:t>právce</w:t>
      </w:r>
      <w:r>
        <w:rPr>
          <w:rFonts w:ascii="Times New Roman" w:hAnsi="Times New Roman"/>
          <w:sz w:val="24"/>
          <w:szCs w:val="24"/>
        </w:rPr>
        <w:t xml:space="preserve"> nebo uchazeči o zaměstnání </w:t>
      </w:r>
    </w:p>
    <w:p w14:paraId="5574C4FF" w14:textId="77777777" w:rsidR="00E93B3A" w:rsidRDefault="00E93B3A" w:rsidP="00E93B3A">
      <w:pPr>
        <w:pStyle w:val="NormlnIMP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 xml:space="preserve">Článek II </w:t>
      </w:r>
    </w:p>
    <w:p w14:paraId="7BB64FDD" w14:textId="77777777" w:rsidR="007B71A9" w:rsidRPr="0062684F" w:rsidRDefault="007B71A9" w:rsidP="00E93B3A">
      <w:pPr>
        <w:pStyle w:val="NormlnIMP"/>
        <w:jc w:val="center"/>
      </w:pPr>
      <w:r w:rsidRPr="007B71A9">
        <w:rPr>
          <w:b/>
          <w:bCs/>
          <w:iCs/>
          <w:szCs w:val="24"/>
        </w:rPr>
        <w:t>Informace zaměstnavatele</w:t>
      </w:r>
    </w:p>
    <w:p w14:paraId="1C22BA56" w14:textId="77777777" w:rsidR="007B71A9" w:rsidRDefault="007B71A9" w:rsidP="007B71A9">
      <w:pPr>
        <w:spacing w:after="120"/>
        <w:jc w:val="both"/>
      </w:pPr>
    </w:p>
    <w:p w14:paraId="7B534231" w14:textId="77777777" w:rsidR="007B71A9" w:rsidRPr="002C7144" w:rsidRDefault="007B71A9" w:rsidP="002C7144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Zaměstnavatel, jako správce osobních údajů, zpracovává osobní údaje o zaměstnanci v rozsahu údajů </w:t>
      </w:r>
      <w:r w:rsidRPr="00C17684">
        <w:rPr>
          <w:b/>
          <w:sz w:val="24"/>
          <w:szCs w:val="24"/>
        </w:rPr>
        <w:t>uvedených v osobním dotazníku zaměstnance</w:t>
      </w:r>
      <w:r w:rsidR="00C17684" w:rsidRPr="00C17684">
        <w:rPr>
          <w:sz w:val="24"/>
          <w:szCs w:val="24"/>
        </w:rPr>
        <w:t>,</w:t>
      </w:r>
      <w:r w:rsidRPr="002C7144">
        <w:rPr>
          <w:sz w:val="24"/>
          <w:szCs w:val="24"/>
        </w:rPr>
        <w:t xml:space="preserve"> a dále v rozsahu osobních údajů získaných či vzniklých při výkonu pracovní činnosti či v souvislosti s jejím výkonem. </w:t>
      </w:r>
      <w:r w:rsidR="005A5FA7">
        <w:rPr>
          <w:sz w:val="24"/>
          <w:szCs w:val="24"/>
        </w:rPr>
        <w:t>U uchazečů o zaměstnání zaměstnavatel zpracovává údaje uvedené v přihlášce, životopi</w:t>
      </w:r>
      <w:r w:rsidR="00344BB6">
        <w:rPr>
          <w:sz w:val="24"/>
          <w:szCs w:val="24"/>
        </w:rPr>
        <w:t>se a v dalších povinných dokumentech</w:t>
      </w:r>
      <w:r w:rsidR="005A5FA7">
        <w:rPr>
          <w:sz w:val="24"/>
          <w:szCs w:val="24"/>
        </w:rPr>
        <w:t>, nezbytných pro posouzení uchazeče.</w:t>
      </w:r>
    </w:p>
    <w:p w14:paraId="441F408B" w14:textId="77777777" w:rsidR="007B71A9" w:rsidRPr="002C7144" w:rsidRDefault="007B71A9" w:rsidP="002C7144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Zaměstnavatel zpracovává o zaměstnanci tyto </w:t>
      </w:r>
      <w:r w:rsidR="007406A9">
        <w:rPr>
          <w:b/>
          <w:sz w:val="24"/>
          <w:szCs w:val="24"/>
        </w:rPr>
        <w:t xml:space="preserve">zvláštní </w:t>
      </w:r>
      <w:r w:rsidRPr="002C7144">
        <w:rPr>
          <w:b/>
          <w:sz w:val="24"/>
          <w:szCs w:val="24"/>
        </w:rPr>
        <w:t>údaje</w:t>
      </w:r>
      <w:r w:rsidRPr="002C7144">
        <w:rPr>
          <w:sz w:val="24"/>
          <w:szCs w:val="24"/>
        </w:rPr>
        <w:t>:</w:t>
      </w:r>
    </w:p>
    <w:p w14:paraId="7DFC0050" w14:textId="77777777" w:rsidR="007B71A9" w:rsidRPr="002C7144" w:rsidRDefault="007B71A9" w:rsidP="002C7144">
      <w:pPr>
        <w:pStyle w:val="Normlnweb"/>
        <w:numPr>
          <w:ilvl w:val="0"/>
          <w:numId w:val="20"/>
        </w:numPr>
        <w:spacing w:before="0" w:beforeAutospacing="0" w:after="120" w:afterAutospacing="0"/>
        <w:ind w:left="567" w:hanging="283"/>
        <w:jc w:val="both"/>
        <w:textAlignment w:val="center"/>
        <w:rPr>
          <w:rFonts w:eastAsia="Calibri"/>
          <w:lang w:eastAsia="en-US"/>
        </w:rPr>
      </w:pPr>
      <w:r w:rsidRPr="002C7144">
        <w:rPr>
          <w:rFonts w:eastAsia="Calibri"/>
          <w:b/>
          <w:lang w:eastAsia="en-US"/>
        </w:rPr>
        <w:t>o zdravotním stavu</w:t>
      </w:r>
      <w:r w:rsidRPr="002C7144">
        <w:rPr>
          <w:rFonts w:eastAsia="Calibri"/>
          <w:lang w:eastAsia="en-US"/>
        </w:rPr>
        <w:t xml:space="preserve"> zaměstnance, přičemž toto zpracování je prováděno v rozsahu nezbytném pro účely plnění povinností a výkon zaměstnavatele či zaměstnance v oblasti pracovního práva a práva v oblasti sociálního zabezpečení (např. pro účely právními předpisy stanovené evidence a odškodňování pracovních úrazů a nemocí z povolání, evidence údajů o zdravotní způsobilosti zaměstnance vztahující se k vykonávané práci, údaje rozh</w:t>
      </w:r>
      <w:r w:rsidR="00D153B2">
        <w:rPr>
          <w:rFonts w:eastAsia="Calibri"/>
          <w:lang w:eastAsia="en-US"/>
        </w:rPr>
        <w:t>odné pro přiznání slev na dani),</w:t>
      </w:r>
    </w:p>
    <w:p w14:paraId="47A50BE0" w14:textId="77777777" w:rsidR="007B71A9" w:rsidRPr="002C7144" w:rsidRDefault="00BA6E21" w:rsidP="002C7144">
      <w:pPr>
        <w:pStyle w:val="Normlnweb"/>
        <w:numPr>
          <w:ilvl w:val="0"/>
          <w:numId w:val="20"/>
        </w:numPr>
        <w:spacing w:before="0" w:beforeAutospacing="0" w:after="120" w:afterAutospacing="0"/>
        <w:ind w:left="567" w:hanging="283"/>
        <w:jc w:val="both"/>
        <w:textAlignment w:val="center"/>
      </w:pPr>
      <w:r>
        <w:rPr>
          <w:rFonts w:eastAsia="Calibri"/>
          <w:b/>
          <w:lang w:eastAsia="en-US"/>
        </w:rPr>
        <w:t>výpis z rejstříku trestů</w:t>
      </w:r>
      <w:r w:rsidR="007B71A9" w:rsidRPr="002C7144">
        <w:rPr>
          <w:rFonts w:eastAsia="Calibri"/>
          <w:lang w:eastAsia="en-US"/>
        </w:rPr>
        <w:t xml:space="preserve"> a</w:t>
      </w:r>
      <w:r w:rsidR="009467B1">
        <w:rPr>
          <w:rFonts w:eastAsia="Calibri"/>
          <w:lang w:eastAsia="en-US"/>
        </w:rPr>
        <w:t xml:space="preserve"> údaje </w:t>
      </w:r>
      <w:r w:rsidR="007B71A9" w:rsidRPr="002C7144">
        <w:rPr>
          <w:rFonts w:eastAsia="Calibri"/>
          <w:lang w:eastAsia="en-US"/>
        </w:rPr>
        <w:t>o tom, zda je vůči zaměstnanci vedeno trestní řízení, pokud se tyto</w:t>
      </w:r>
      <w:r w:rsidR="007B71A9" w:rsidRPr="002C7144">
        <w:t xml:space="preserve"> údaje vztahují k práci zaměstnancem vykonávané, případně k práci, kterou by měl uchazeč o zaměstnání u zaměstnavatele vykonávat, a to za podmínek stanov</w:t>
      </w:r>
      <w:r w:rsidR="00D153B2">
        <w:t>ených pracovněprávními předpisy,</w:t>
      </w:r>
    </w:p>
    <w:p w14:paraId="21C5724F" w14:textId="77777777" w:rsidR="00D91F08" w:rsidRPr="00D91F08" w:rsidRDefault="00D91F08" w:rsidP="00D91F08">
      <w:pPr>
        <w:pStyle w:val="Normlnweb"/>
        <w:numPr>
          <w:ilvl w:val="0"/>
          <w:numId w:val="20"/>
        </w:numPr>
        <w:spacing w:before="0" w:beforeAutospacing="0" w:after="120" w:afterAutospacing="0"/>
        <w:ind w:left="567" w:hanging="283"/>
        <w:jc w:val="both"/>
        <w:textAlignment w:val="center"/>
      </w:pPr>
      <w:r w:rsidRPr="00381F65">
        <w:rPr>
          <w:b/>
        </w:rPr>
        <w:t>fotografie</w:t>
      </w:r>
      <w:r w:rsidRPr="00D91F08">
        <w:t xml:space="preserve"> zaměstnanců </w:t>
      </w:r>
      <w:r w:rsidR="009467B1">
        <w:t>pro prezentaci školy</w:t>
      </w:r>
      <w:r w:rsidR="0005581B">
        <w:t>.</w:t>
      </w:r>
      <w:r w:rsidRPr="00D91F08">
        <w:t xml:space="preserve"> </w:t>
      </w:r>
    </w:p>
    <w:p w14:paraId="2EBF03B0" w14:textId="77777777" w:rsidR="007B71A9" w:rsidRPr="002C7144" w:rsidRDefault="007B71A9" w:rsidP="002C7144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Účelem shromažďování osobních a </w:t>
      </w:r>
      <w:r w:rsidR="000F0EEB">
        <w:rPr>
          <w:sz w:val="24"/>
          <w:szCs w:val="24"/>
        </w:rPr>
        <w:t>zvláštních</w:t>
      </w:r>
      <w:r w:rsidRPr="002C7144">
        <w:rPr>
          <w:sz w:val="24"/>
          <w:szCs w:val="24"/>
        </w:rPr>
        <w:t xml:space="preserve"> údajů je realizace práv a povinností souvisejících s </w:t>
      </w:r>
      <w:r w:rsidRPr="002C7144">
        <w:rPr>
          <w:b/>
          <w:sz w:val="24"/>
          <w:szCs w:val="24"/>
        </w:rPr>
        <w:t>uzavřením pracovněprávního vztahu</w:t>
      </w:r>
      <w:r w:rsidRPr="002C7144">
        <w:rPr>
          <w:sz w:val="24"/>
          <w:szCs w:val="24"/>
        </w:rPr>
        <w:t xml:space="preserve"> nebo s již uzavřeným pracovněprávním vztahem, případně realizace práv či splnění právních povinností na zaměstnavatele se vztahujících (a to i po ukončení pracovněprávního vztahu, např. při splnění povinnosti vydat pracovní posudek).</w:t>
      </w:r>
    </w:p>
    <w:p w14:paraId="70FD393F" w14:textId="77777777" w:rsidR="00D91F08" w:rsidRDefault="007406A9" w:rsidP="00D91F08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Zvláštní </w:t>
      </w:r>
      <w:r w:rsidR="007B71A9" w:rsidRPr="002C7144">
        <w:rPr>
          <w:sz w:val="24"/>
          <w:szCs w:val="24"/>
        </w:rPr>
        <w:t xml:space="preserve">údaje dle odst. 2 písm. a) tohoto článku zaměstnavatel zpracovává výhradně ve smyslu ustanovení čl. 6 odst. 1 písm. c) GDPR, tedy pro </w:t>
      </w:r>
      <w:r w:rsidR="007B71A9" w:rsidRPr="002C7144">
        <w:rPr>
          <w:b/>
          <w:sz w:val="24"/>
          <w:szCs w:val="24"/>
        </w:rPr>
        <w:t xml:space="preserve">splnění právních povinností </w:t>
      </w:r>
      <w:r w:rsidR="007B71A9" w:rsidRPr="007406A9">
        <w:rPr>
          <w:sz w:val="24"/>
          <w:szCs w:val="24"/>
        </w:rPr>
        <w:t xml:space="preserve">na zaměstnavatele </w:t>
      </w:r>
      <w:r w:rsidR="007B71A9" w:rsidRPr="002C7144">
        <w:rPr>
          <w:sz w:val="24"/>
          <w:szCs w:val="24"/>
        </w:rPr>
        <w:t xml:space="preserve">se vztahujících, zejména k dodržení povinností a práv zaměstnavatele odpovědného za zpracování v oblasti pracovního práva a zaměstnanosti podle zvláštních právních předpisů, k provádění nemocenského, důchodového a úrazového pojištění podle zvláštních právních předpisů, k poskytování zdravotních služeb, ochrany veřejného zdraví a zdravotního pojištění podle zvláštních právních předpisů, </w:t>
      </w:r>
      <w:r w:rsidR="007B71A9" w:rsidRPr="002C7144">
        <w:rPr>
          <w:b/>
          <w:sz w:val="24"/>
          <w:szCs w:val="24"/>
        </w:rPr>
        <w:t>pro zajištění a uplatnění právních nároků</w:t>
      </w:r>
      <w:r w:rsidR="007B71A9" w:rsidRPr="002C7144">
        <w:rPr>
          <w:sz w:val="24"/>
          <w:szCs w:val="24"/>
        </w:rPr>
        <w:t xml:space="preserve">. </w:t>
      </w:r>
    </w:p>
    <w:p w14:paraId="3D8A1C93" w14:textId="6921C77D" w:rsidR="00D91F08" w:rsidRPr="00D91F08" w:rsidRDefault="00D91F08" w:rsidP="00D91F08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5F616F">
        <w:rPr>
          <w:color w:val="000000"/>
          <w:sz w:val="24"/>
          <w:szCs w:val="24"/>
        </w:rPr>
        <w:t>Zvláštní údaje dle odst. 2 písm. b) tohoto článku zaměstnavatel zpracovává výhradně ve smyslu ustanovení čl. 6 odst. 1 písm. b) GDPR, pokud tyto údaje bezprostředně souvisejí s </w:t>
      </w:r>
      <w:r w:rsidRPr="005F616F">
        <w:rPr>
          <w:b/>
          <w:color w:val="000000"/>
          <w:sz w:val="24"/>
          <w:szCs w:val="24"/>
        </w:rPr>
        <w:t xml:space="preserve">uzavřením pracovněprávního </w:t>
      </w:r>
      <w:r w:rsidR="00D55B09" w:rsidRPr="005F616F">
        <w:rPr>
          <w:b/>
          <w:color w:val="000000"/>
          <w:sz w:val="24"/>
          <w:szCs w:val="24"/>
        </w:rPr>
        <w:t>vztahu</w:t>
      </w:r>
      <w:r w:rsidR="00D55B09" w:rsidRPr="005F616F">
        <w:rPr>
          <w:color w:val="000000"/>
          <w:sz w:val="24"/>
          <w:szCs w:val="24"/>
        </w:rPr>
        <w:t xml:space="preserve"> – druhem</w:t>
      </w:r>
      <w:r w:rsidRPr="005F616F">
        <w:rPr>
          <w:color w:val="000000"/>
          <w:sz w:val="24"/>
          <w:szCs w:val="24"/>
        </w:rPr>
        <w:t xml:space="preserve"> sjednané práce, která může být vykonávána pouze osobou bezúhonnou. Právní důvod pro zpracování zvláštních údajů je založen v § 316 </w:t>
      </w:r>
      <w:r w:rsidR="00344BB6">
        <w:rPr>
          <w:color w:val="000000"/>
          <w:sz w:val="24"/>
          <w:szCs w:val="24"/>
        </w:rPr>
        <w:t>odst. 4 písm. h) zákona</w:t>
      </w:r>
      <w:r w:rsidRPr="005F616F">
        <w:rPr>
          <w:color w:val="000000"/>
          <w:sz w:val="24"/>
          <w:szCs w:val="24"/>
        </w:rPr>
        <w:t xml:space="preserve"> </w:t>
      </w:r>
      <w:r w:rsidR="00BA6E21">
        <w:rPr>
          <w:color w:val="000000"/>
          <w:sz w:val="24"/>
          <w:szCs w:val="24"/>
        </w:rPr>
        <w:t>č. 262/2006 Sb., zákoníku práce.</w:t>
      </w:r>
      <w:r w:rsidRPr="005F616F">
        <w:rPr>
          <w:color w:val="000000"/>
          <w:sz w:val="24"/>
          <w:szCs w:val="24"/>
        </w:rPr>
        <w:t xml:space="preserve"> </w:t>
      </w:r>
    </w:p>
    <w:p w14:paraId="76770273" w14:textId="77777777" w:rsidR="007B71A9" w:rsidRPr="004C32F0" w:rsidRDefault="00381F65" w:rsidP="002C7144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sz w:val="24"/>
          <w:szCs w:val="24"/>
        </w:rPr>
      </w:pPr>
      <w:r w:rsidRPr="004C32F0">
        <w:rPr>
          <w:color w:val="000000"/>
          <w:sz w:val="24"/>
          <w:szCs w:val="24"/>
        </w:rPr>
        <w:t>Zv</w:t>
      </w:r>
      <w:r w:rsidR="005A5FA7">
        <w:rPr>
          <w:color w:val="000000"/>
          <w:sz w:val="24"/>
          <w:szCs w:val="24"/>
        </w:rPr>
        <w:t>láštní údaje dle odst. 2 písm. c</w:t>
      </w:r>
      <w:r w:rsidRPr="004C32F0">
        <w:rPr>
          <w:color w:val="000000"/>
          <w:sz w:val="24"/>
          <w:szCs w:val="24"/>
        </w:rPr>
        <w:t xml:space="preserve">) tohoto článku zaměstnavatel zpracovává výhradně </w:t>
      </w:r>
      <w:r w:rsidR="009467B1">
        <w:rPr>
          <w:color w:val="000000"/>
          <w:sz w:val="24"/>
          <w:szCs w:val="24"/>
        </w:rPr>
        <w:t>na základě souhlasu zaměstnance.</w:t>
      </w:r>
    </w:p>
    <w:p w14:paraId="4EA5E7D1" w14:textId="77777777" w:rsidR="007406A9" w:rsidRDefault="00D6295C" w:rsidP="00FF10DD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Osobní a zvláštní</w:t>
      </w:r>
      <w:r w:rsidR="007B71A9" w:rsidRPr="002C7144">
        <w:rPr>
          <w:sz w:val="24"/>
          <w:szCs w:val="24"/>
        </w:rPr>
        <w:t xml:space="preserve"> údaje jsou shromažďovány a zpracovávány pouze v rozsahu nezbytném k naplnění </w:t>
      </w:r>
      <w:r w:rsidR="00344BB6">
        <w:rPr>
          <w:sz w:val="24"/>
          <w:szCs w:val="24"/>
        </w:rPr>
        <w:t>daného</w:t>
      </w:r>
      <w:r w:rsidR="007B71A9" w:rsidRPr="002C7144">
        <w:rPr>
          <w:sz w:val="24"/>
          <w:szCs w:val="24"/>
        </w:rPr>
        <w:t xml:space="preserve"> účelu a jsou zpracovávány a uchovávány jen po dobu, která je nezbytná k účelu jejich zpracování. </w:t>
      </w:r>
      <w:r w:rsidR="007406A9" w:rsidRPr="002C7144">
        <w:rPr>
          <w:sz w:val="24"/>
          <w:szCs w:val="24"/>
        </w:rPr>
        <w:t xml:space="preserve">Po uplynutí této doby jsou osobní údaje zlikvidovány nebo jsou dále uchovány po dobu stanovenou platným Spisovým a skartačním plánem </w:t>
      </w:r>
      <w:r w:rsidR="007406A9">
        <w:rPr>
          <w:sz w:val="24"/>
          <w:szCs w:val="24"/>
        </w:rPr>
        <w:t>zaměstnavatele</w:t>
      </w:r>
      <w:r w:rsidR="007406A9" w:rsidRPr="002C7144">
        <w:rPr>
          <w:sz w:val="24"/>
          <w:szCs w:val="24"/>
        </w:rPr>
        <w:t>, vydaným v souladu se zákonem č. 499/2004 Sb.,</w:t>
      </w:r>
      <w:r w:rsidR="007406A9">
        <w:rPr>
          <w:sz w:val="24"/>
          <w:szCs w:val="24"/>
        </w:rPr>
        <w:t xml:space="preserve"> </w:t>
      </w:r>
      <w:r w:rsidR="007406A9" w:rsidRPr="002C7144">
        <w:rPr>
          <w:sz w:val="24"/>
          <w:szCs w:val="24"/>
        </w:rPr>
        <w:t>o</w:t>
      </w:r>
      <w:r w:rsidR="00FF10DD">
        <w:rPr>
          <w:sz w:val="24"/>
          <w:szCs w:val="24"/>
        </w:rPr>
        <w:t xml:space="preserve"> archivnictví a spisové službě.</w:t>
      </w:r>
    </w:p>
    <w:p w14:paraId="4DBB2873" w14:textId="77777777" w:rsidR="007B71A9" w:rsidRPr="002C7144" w:rsidRDefault="007B71A9" w:rsidP="002C7144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lastRenderedPageBreak/>
        <w:t xml:space="preserve">Osobní a </w:t>
      </w:r>
      <w:r w:rsidR="00063F18">
        <w:rPr>
          <w:sz w:val="24"/>
          <w:szCs w:val="24"/>
        </w:rPr>
        <w:t>zvláštní</w:t>
      </w:r>
      <w:r w:rsidR="00C17684">
        <w:rPr>
          <w:sz w:val="24"/>
          <w:szCs w:val="24"/>
        </w:rPr>
        <w:t xml:space="preserve"> údaje </w:t>
      </w:r>
      <w:r w:rsidRPr="007406A9">
        <w:rPr>
          <w:sz w:val="24"/>
          <w:szCs w:val="24"/>
        </w:rPr>
        <w:t>zpracovávají zaměstnanci zaměstnavatele</w:t>
      </w:r>
      <w:r w:rsidRPr="002C7144">
        <w:rPr>
          <w:sz w:val="24"/>
          <w:szCs w:val="24"/>
        </w:rPr>
        <w:t xml:space="preserve">, a to jak v podobě listinné, tak v elektronické. Údaje mohou být </w:t>
      </w:r>
      <w:r w:rsidR="00C17684">
        <w:rPr>
          <w:sz w:val="24"/>
          <w:szCs w:val="24"/>
        </w:rPr>
        <w:t xml:space="preserve">předávány nebo </w:t>
      </w:r>
      <w:r w:rsidRPr="002C7144">
        <w:rPr>
          <w:sz w:val="24"/>
          <w:szCs w:val="24"/>
        </w:rPr>
        <w:t xml:space="preserve">zpřístupněny pouze oprávněným </w:t>
      </w:r>
      <w:r w:rsidR="00C17684">
        <w:rPr>
          <w:sz w:val="24"/>
          <w:szCs w:val="24"/>
        </w:rPr>
        <w:t>osobám</w:t>
      </w:r>
      <w:r w:rsidRPr="002C7144">
        <w:rPr>
          <w:sz w:val="24"/>
          <w:szCs w:val="24"/>
        </w:rPr>
        <w:t xml:space="preserve">, jejichž oprávnění vyplývá z jejich pracovního zařazení, z právních předpisů </w:t>
      </w:r>
      <w:r w:rsidR="00C17684">
        <w:rPr>
          <w:sz w:val="24"/>
          <w:szCs w:val="24"/>
        </w:rPr>
        <w:t>nebo ze zpracovatelské smlouvy</w:t>
      </w:r>
      <w:r w:rsidRPr="002C7144">
        <w:rPr>
          <w:sz w:val="24"/>
          <w:szCs w:val="24"/>
        </w:rPr>
        <w:t>. Zaměstnavatel</w:t>
      </w:r>
      <w:r w:rsidR="00C17684">
        <w:rPr>
          <w:sz w:val="24"/>
          <w:szCs w:val="24"/>
        </w:rPr>
        <w:t xml:space="preserve"> i zpracovatel</w:t>
      </w:r>
      <w:r w:rsidRPr="002C7144">
        <w:rPr>
          <w:sz w:val="24"/>
          <w:szCs w:val="24"/>
        </w:rPr>
        <w:t xml:space="preserve"> přijal taková opatření, aby nemohlo dojít k neoprávněnému nebo nahodilému přístupu k těmto údajům.</w:t>
      </w:r>
    </w:p>
    <w:p w14:paraId="200B905B" w14:textId="77777777" w:rsidR="005A5FA7" w:rsidRPr="005A5FA7" w:rsidRDefault="008F08CE" w:rsidP="005A5FA7">
      <w:pPr>
        <w:numPr>
          <w:ilvl w:val="0"/>
          <w:numId w:val="22"/>
        </w:numPr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Ke zpracování </w:t>
      </w:r>
      <w:r w:rsidR="007B71A9" w:rsidRPr="002C7144">
        <w:rPr>
          <w:sz w:val="24"/>
          <w:szCs w:val="24"/>
        </w:rPr>
        <w:t xml:space="preserve">osobních a </w:t>
      </w:r>
      <w:r w:rsidRPr="002C7144">
        <w:rPr>
          <w:sz w:val="24"/>
          <w:szCs w:val="24"/>
        </w:rPr>
        <w:t xml:space="preserve">zvláštních </w:t>
      </w:r>
      <w:r w:rsidR="007B71A9" w:rsidRPr="002C7144">
        <w:rPr>
          <w:sz w:val="24"/>
          <w:szCs w:val="24"/>
        </w:rPr>
        <w:t xml:space="preserve">údajů v rozsahu dle odstavců 1 a 2 tohoto článku uchazečem o zaměstnání nebo zaměstnancem </w:t>
      </w:r>
      <w:r w:rsidRPr="002C7144">
        <w:rPr>
          <w:sz w:val="24"/>
          <w:szCs w:val="24"/>
        </w:rPr>
        <w:t>není vyžadován souhlas</w:t>
      </w:r>
      <w:r w:rsidR="007B71A9" w:rsidRPr="002C7144">
        <w:rPr>
          <w:sz w:val="24"/>
          <w:szCs w:val="24"/>
        </w:rPr>
        <w:t>. V případě odmítnutí poskytnutí údajů nebo odmítnutí poskytnutí i jen některých z nich, nebude zaměstnavatel moci s uchazečem o zaměstnání uzavřít pracovněprávní vztah, případně se nebude moci zaměstnanec domáhat svých práv vyplývajících z právních předpisů nebo vnitřních předpisů a norem zaměstnavatele, která vznikají z uzavřeného pracovněprávního vztahu nebo před jeho uzavřením</w:t>
      </w:r>
      <w:r w:rsidR="00FF10DD">
        <w:rPr>
          <w:sz w:val="24"/>
          <w:szCs w:val="24"/>
        </w:rPr>
        <w:t xml:space="preserve"> </w:t>
      </w:r>
      <w:r w:rsidR="00FF10DD" w:rsidRPr="002C7144">
        <w:rPr>
          <w:sz w:val="24"/>
          <w:szCs w:val="24"/>
        </w:rPr>
        <w:t xml:space="preserve">(to se netýká neposkytnutí </w:t>
      </w:r>
      <w:r w:rsidR="00FF10DD">
        <w:rPr>
          <w:sz w:val="24"/>
          <w:szCs w:val="24"/>
        </w:rPr>
        <w:t>zvláštní</w:t>
      </w:r>
      <w:r w:rsidR="00FF10DD" w:rsidRPr="002C7144">
        <w:rPr>
          <w:sz w:val="24"/>
          <w:szCs w:val="24"/>
        </w:rPr>
        <w:t>ho údaje dle odst. 2 písm. c) tohoto článku)</w:t>
      </w:r>
      <w:r w:rsidR="007B71A9" w:rsidRPr="002C7144">
        <w:rPr>
          <w:sz w:val="24"/>
          <w:szCs w:val="24"/>
        </w:rPr>
        <w:t xml:space="preserve">. </w:t>
      </w:r>
    </w:p>
    <w:p w14:paraId="76ADBEF5" w14:textId="77777777" w:rsidR="007B71A9" w:rsidRDefault="007B71A9" w:rsidP="007406A9">
      <w:pPr>
        <w:numPr>
          <w:ilvl w:val="0"/>
          <w:numId w:val="22"/>
        </w:numPr>
        <w:tabs>
          <w:tab w:val="left" w:pos="426"/>
        </w:tabs>
        <w:spacing w:after="120"/>
        <w:ind w:left="284" w:hanging="284"/>
        <w:jc w:val="both"/>
        <w:rPr>
          <w:sz w:val="24"/>
          <w:szCs w:val="24"/>
        </w:rPr>
      </w:pPr>
      <w:r w:rsidRPr="002C7144">
        <w:rPr>
          <w:b/>
          <w:sz w:val="24"/>
          <w:szCs w:val="24"/>
        </w:rPr>
        <w:t xml:space="preserve">Zaměstnavatel předává osobní a </w:t>
      </w:r>
      <w:r w:rsidR="00E868B5" w:rsidRPr="002C7144">
        <w:rPr>
          <w:b/>
          <w:sz w:val="24"/>
          <w:szCs w:val="24"/>
        </w:rPr>
        <w:t>zvláštní</w:t>
      </w:r>
      <w:r w:rsidRPr="002C7144">
        <w:rPr>
          <w:b/>
          <w:sz w:val="24"/>
          <w:szCs w:val="24"/>
        </w:rPr>
        <w:t xml:space="preserve"> údaje zaměstnanců těmto příjemcům</w:t>
      </w:r>
      <w:r w:rsidRPr="002C7144">
        <w:rPr>
          <w:sz w:val="24"/>
          <w:szCs w:val="24"/>
        </w:rPr>
        <w:t>:</w:t>
      </w:r>
    </w:p>
    <w:p w14:paraId="0283BD49" w14:textId="0E6049A6" w:rsidR="005A5FA7" w:rsidRPr="00F35102" w:rsidRDefault="008244F6" w:rsidP="008244F6">
      <w:pPr>
        <w:pStyle w:val="Normlnweb"/>
        <w:numPr>
          <w:ilvl w:val="0"/>
          <w:numId w:val="25"/>
        </w:numPr>
        <w:spacing w:before="0" w:beforeAutospacing="0" w:after="120" w:afterAutospacing="0"/>
        <w:ind w:left="567" w:hanging="283"/>
        <w:jc w:val="both"/>
        <w:textAlignment w:val="center"/>
      </w:pPr>
      <w:r>
        <w:t>pro zpracování mzdové agendy na základě zpracovatelské smlouvy:</w:t>
      </w:r>
      <w:r w:rsidR="00702CA7">
        <w:t xml:space="preserve"> </w:t>
      </w:r>
      <w:r w:rsidR="00F35102" w:rsidRPr="00F35102">
        <w:t>Ing. Šárka Herdová</w:t>
      </w:r>
      <w:r w:rsidR="00702CA7" w:rsidRPr="00F35102">
        <w:t xml:space="preserve">, Slámova 473/5, </w:t>
      </w:r>
      <w:proofErr w:type="gramStart"/>
      <w:r w:rsidR="00702CA7" w:rsidRPr="00F35102">
        <w:t>Karviná- Fryštát</w:t>
      </w:r>
      <w:proofErr w:type="gramEnd"/>
      <w:r w:rsidR="00702CA7" w:rsidRPr="00F35102">
        <w:t xml:space="preserve">, </w:t>
      </w:r>
      <w:r w:rsidR="00F35102" w:rsidRPr="00F35102">
        <w:t>736 01</w:t>
      </w:r>
      <w:r w:rsidR="00702CA7" w:rsidRPr="00F35102">
        <w:t xml:space="preserve">, IČO: </w:t>
      </w:r>
      <w:r w:rsidR="00F35102" w:rsidRPr="00F35102">
        <w:t>67694365</w:t>
      </w:r>
    </w:p>
    <w:p w14:paraId="13014BCD" w14:textId="77777777" w:rsidR="007B71A9" w:rsidRPr="002C7144" w:rsidRDefault="007B71A9" w:rsidP="002C7144">
      <w:pPr>
        <w:pStyle w:val="Normlnweb"/>
        <w:numPr>
          <w:ilvl w:val="0"/>
          <w:numId w:val="25"/>
        </w:numPr>
        <w:spacing w:before="0" w:beforeAutospacing="0" w:after="120" w:afterAutospacing="0"/>
        <w:ind w:left="567" w:hanging="283"/>
        <w:jc w:val="both"/>
        <w:textAlignment w:val="center"/>
        <w:rPr>
          <w:rFonts w:eastAsia="Calibri"/>
          <w:lang w:eastAsia="en-US"/>
        </w:rPr>
      </w:pPr>
      <w:r w:rsidRPr="002C7144">
        <w:rPr>
          <w:rFonts w:eastAsia="Calibri"/>
          <w:lang w:eastAsia="en-US"/>
        </w:rPr>
        <w:t>orgánům veřejné moci na základě právního předpisu</w:t>
      </w:r>
      <w:r w:rsidR="008F08CE" w:rsidRPr="002C7144">
        <w:rPr>
          <w:rFonts w:eastAsia="Calibri"/>
          <w:lang w:eastAsia="en-US"/>
        </w:rPr>
        <w:t xml:space="preserve"> (</w:t>
      </w:r>
      <w:r w:rsidR="008F08CE" w:rsidRPr="002C7144">
        <w:t>Státní úřad inspekce práce, Česká správa sociálního zabezpečení, Okresní správa sociálního zabezpečení, zdr</w:t>
      </w:r>
      <w:r w:rsidR="00344BB6">
        <w:t>avotní pojišťovna, soudy</w:t>
      </w:r>
      <w:r w:rsidR="008F08CE" w:rsidRPr="002C7144">
        <w:t>, Policie ČR, Úřad práce, Finanční úřad, exekutorské úřady</w:t>
      </w:r>
      <w:r w:rsidR="00E849A1">
        <w:t>, zřizovatel</w:t>
      </w:r>
      <w:r w:rsidR="008F08CE" w:rsidRPr="002C7144">
        <w:t>)</w:t>
      </w:r>
      <w:r w:rsidR="008C38BC">
        <w:rPr>
          <w:rFonts w:eastAsia="Calibri"/>
          <w:lang w:eastAsia="en-US"/>
        </w:rPr>
        <w:t>,</w:t>
      </w:r>
    </w:p>
    <w:p w14:paraId="33C5A662" w14:textId="77777777" w:rsidR="007B71A9" w:rsidRPr="002C7144" w:rsidRDefault="007B71A9" w:rsidP="002C7144">
      <w:pPr>
        <w:pStyle w:val="Normlnweb"/>
        <w:numPr>
          <w:ilvl w:val="0"/>
          <w:numId w:val="25"/>
        </w:numPr>
        <w:spacing w:before="0" w:beforeAutospacing="0" w:after="120" w:afterAutospacing="0"/>
        <w:ind w:left="567" w:hanging="283"/>
        <w:jc w:val="both"/>
        <w:textAlignment w:val="center"/>
        <w:rPr>
          <w:rFonts w:eastAsia="Calibri"/>
          <w:lang w:eastAsia="en-US"/>
        </w:rPr>
      </w:pPr>
      <w:r w:rsidRPr="002C7144">
        <w:rPr>
          <w:rFonts w:eastAsia="Calibri"/>
          <w:lang w:eastAsia="en-US"/>
        </w:rPr>
        <w:t>smluvním partnerům zaměstnavatele v případech, kdy takové předání je nezbytné pro realizaci oprávněného zájmu zaměstnavatele při výkonu pracovní činnosti zaměstnance (např. zaměstnanec vystupuje jako kontaktní osoba u smluvního vztahu</w:t>
      </w:r>
      <w:r w:rsidR="008F08CE" w:rsidRPr="002C7144">
        <w:rPr>
          <w:rFonts w:eastAsia="Calibri"/>
          <w:lang w:eastAsia="en-US"/>
        </w:rPr>
        <w:t>,</w:t>
      </w:r>
      <w:r w:rsidRPr="002C7144">
        <w:rPr>
          <w:rFonts w:eastAsia="Calibri"/>
          <w:lang w:eastAsia="en-US"/>
        </w:rPr>
        <w:t xml:space="preserve"> údaje zaměstnance jsou předány smluvnímu p</w:t>
      </w:r>
      <w:r w:rsidR="0005581B">
        <w:rPr>
          <w:rFonts w:eastAsia="Calibri"/>
          <w:lang w:eastAsia="en-US"/>
        </w:rPr>
        <w:t>artnerovi poskytujícímu školení</w:t>
      </w:r>
      <w:r w:rsidR="009467B1">
        <w:rPr>
          <w:rFonts w:eastAsia="Calibri"/>
          <w:lang w:eastAsia="en-US"/>
        </w:rPr>
        <w:t>, ubytování</w:t>
      </w:r>
      <w:r w:rsidR="005A5FA7">
        <w:rPr>
          <w:rFonts w:eastAsia="Calibri"/>
          <w:lang w:eastAsia="en-US"/>
        </w:rPr>
        <w:t xml:space="preserve"> </w:t>
      </w:r>
      <w:r w:rsidRPr="002C7144">
        <w:rPr>
          <w:rFonts w:eastAsia="Calibri"/>
          <w:lang w:eastAsia="en-US"/>
        </w:rPr>
        <w:t>a</w:t>
      </w:r>
      <w:r w:rsidR="008C38BC">
        <w:rPr>
          <w:rFonts w:eastAsia="Calibri"/>
          <w:lang w:eastAsia="en-US"/>
        </w:rPr>
        <w:t>pod.),</w:t>
      </w:r>
    </w:p>
    <w:p w14:paraId="408CBCD7" w14:textId="77777777" w:rsidR="008F08CE" w:rsidRPr="002C7144" w:rsidRDefault="007B71A9" w:rsidP="002C7144">
      <w:pPr>
        <w:pStyle w:val="Normlnweb"/>
        <w:numPr>
          <w:ilvl w:val="0"/>
          <w:numId w:val="25"/>
        </w:numPr>
        <w:spacing w:before="0" w:beforeAutospacing="0" w:after="120" w:afterAutospacing="0"/>
        <w:ind w:left="567" w:hanging="283"/>
        <w:jc w:val="both"/>
        <w:textAlignment w:val="center"/>
        <w:rPr>
          <w:rFonts w:eastAsia="Calibri"/>
          <w:lang w:eastAsia="en-US"/>
        </w:rPr>
      </w:pPr>
      <w:r w:rsidRPr="002C7144">
        <w:rPr>
          <w:rFonts w:eastAsia="Calibri"/>
          <w:lang w:eastAsia="en-US"/>
        </w:rPr>
        <w:t>smluvním partnerům zaměstnavatele v případech, kdy takové předání je nezbytné pro realizaci zájmu zaměstnance (např. předání osobních údajů zaměstnance pro účely zajištění z</w:t>
      </w:r>
      <w:r w:rsidR="00E7336C" w:rsidRPr="002C7144">
        <w:rPr>
          <w:rFonts w:eastAsia="Calibri"/>
          <w:lang w:eastAsia="en-US"/>
        </w:rPr>
        <w:t>ájezdu</w:t>
      </w:r>
      <w:r w:rsidR="008C38BC">
        <w:rPr>
          <w:rFonts w:eastAsia="Calibri"/>
          <w:lang w:eastAsia="en-US"/>
        </w:rPr>
        <w:t>),</w:t>
      </w:r>
    </w:p>
    <w:p w14:paraId="723569A1" w14:textId="77777777" w:rsidR="008F08CE" w:rsidRPr="002C7144" w:rsidRDefault="008F08CE" w:rsidP="002C7144">
      <w:pPr>
        <w:pStyle w:val="Normlnweb"/>
        <w:numPr>
          <w:ilvl w:val="0"/>
          <w:numId w:val="25"/>
        </w:numPr>
        <w:spacing w:before="0" w:beforeAutospacing="0" w:after="120" w:afterAutospacing="0"/>
        <w:ind w:left="567" w:hanging="283"/>
        <w:jc w:val="both"/>
        <w:textAlignment w:val="center"/>
      </w:pPr>
      <w:r w:rsidRPr="002C7144">
        <w:t>další</w:t>
      </w:r>
      <w:r w:rsidR="007406A9">
        <w:t>m</w:t>
      </w:r>
      <w:r w:rsidRPr="002C7144">
        <w:t xml:space="preserve"> osob</w:t>
      </w:r>
      <w:r w:rsidR="007406A9">
        <w:t>ám</w:t>
      </w:r>
      <w:r w:rsidRPr="002C7144">
        <w:t>, a to v souvislosti se zajištěním organizačního chodu</w:t>
      </w:r>
      <w:r w:rsidR="00E7336C" w:rsidRPr="002C7144">
        <w:t xml:space="preserve">, např. </w:t>
      </w:r>
      <w:r w:rsidRPr="002C7144">
        <w:t>pověřen</w:t>
      </w:r>
      <w:r w:rsidR="007406A9">
        <w:t>ci</w:t>
      </w:r>
      <w:r w:rsidR="009467B1">
        <w:t xml:space="preserve"> pro ochranu osobních údajů, </w:t>
      </w:r>
      <w:r w:rsidRPr="002C7144">
        <w:t>správc</w:t>
      </w:r>
      <w:r w:rsidR="007406A9">
        <w:t>i</w:t>
      </w:r>
      <w:r w:rsidRPr="002C7144">
        <w:t xml:space="preserve"> IT, který může v rámci výkonu svých servisních zásahů přistupovat do databází uložených na PC stanicích </w:t>
      </w:r>
      <w:r w:rsidR="00E7336C" w:rsidRPr="002C7144">
        <w:t xml:space="preserve">zaměstnavatele </w:t>
      </w:r>
      <w:r w:rsidRPr="002C7144">
        <w:t>apod.</w:t>
      </w:r>
    </w:p>
    <w:p w14:paraId="06224A6A" w14:textId="77777777" w:rsidR="00E868B5" w:rsidRPr="004C32F0" w:rsidRDefault="007B71A9" w:rsidP="005A5FA7">
      <w:pPr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4C32F0">
        <w:rPr>
          <w:color w:val="000000"/>
          <w:sz w:val="24"/>
          <w:szCs w:val="24"/>
        </w:rPr>
        <w:t xml:space="preserve">Zaměstnavatel </w:t>
      </w:r>
      <w:r w:rsidR="008438AB" w:rsidRPr="004C32F0">
        <w:rPr>
          <w:color w:val="000000"/>
          <w:sz w:val="24"/>
          <w:szCs w:val="24"/>
        </w:rPr>
        <w:t xml:space="preserve">Vás </w:t>
      </w:r>
      <w:r w:rsidR="00E868B5" w:rsidRPr="004C32F0">
        <w:rPr>
          <w:color w:val="000000"/>
          <w:sz w:val="24"/>
          <w:szCs w:val="24"/>
        </w:rPr>
        <w:t xml:space="preserve">tímto informuje </w:t>
      </w:r>
      <w:r w:rsidR="008438AB" w:rsidRPr="004C32F0">
        <w:rPr>
          <w:color w:val="000000"/>
          <w:sz w:val="24"/>
          <w:szCs w:val="24"/>
        </w:rPr>
        <w:t xml:space="preserve">Vašich </w:t>
      </w:r>
      <w:r w:rsidRPr="004C32F0">
        <w:rPr>
          <w:color w:val="000000"/>
          <w:sz w:val="24"/>
          <w:szCs w:val="24"/>
        </w:rPr>
        <w:t>právech v souladu s čl. 13</w:t>
      </w:r>
      <w:r w:rsidR="00E868B5" w:rsidRPr="004C32F0">
        <w:rPr>
          <w:color w:val="000000"/>
          <w:sz w:val="24"/>
          <w:szCs w:val="24"/>
        </w:rPr>
        <w:t xml:space="preserve"> </w:t>
      </w:r>
      <w:r w:rsidRPr="004C32F0">
        <w:rPr>
          <w:color w:val="000000"/>
          <w:sz w:val="24"/>
          <w:szCs w:val="24"/>
        </w:rPr>
        <w:t xml:space="preserve">až 22, 34 a 77 </w:t>
      </w:r>
      <w:r w:rsidR="005A5FA7">
        <w:rPr>
          <w:color w:val="000000"/>
          <w:sz w:val="24"/>
          <w:szCs w:val="24"/>
        </w:rPr>
        <w:t xml:space="preserve">      </w:t>
      </w:r>
      <w:r w:rsidRPr="004C32F0">
        <w:rPr>
          <w:color w:val="000000"/>
          <w:sz w:val="24"/>
          <w:szCs w:val="24"/>
        </w:rPr>
        <w:t>GDPR</w:t>
      </w:r>
      <w:r w:rsidR="007854B9" w:rsidRPr="004C32F0">
        <w:rPr>
          <w:color w:val="000000"/>
          <w:sz w:val="24"/>
          <w:szCs w:val="24"/>
        </w:rPr>
        <w:t xml:space="preserve"> – každý zaměstnanec má</w:t>
      </w:r>
      <w:r w:rsidR="00E868B5" w:rsidRPr="004C32F0">
        <w:rPr>
          <w:color w:val="000000"/>
          <w:sz w:val="24"/>
          <w:szCs w:val="24"/>
        </w:rPr>
        <w:t>:</w:t>
      </w:r>
      <w:r w:rsidRPr="004C32F0">
        <w:rPr>
          <w:color w:val="000000"/>
          <w:sz w:val="24"/>
          <w:szCs w:val="24"/>
        </w:rPr>
        <w:t xml:space="preserve"> </w:t>
      </w:r>
    </w:p>
    <w:p w14:paraId="6C8D80F9" w14:textId="77777777" w:rsidR="00E868B5" w:rsidRPr="002C7144" w:rsidRDefault="007406A9" w:rsidP="002C7144">
      <w:pPr>
        <w:numPr>
          <w:ilvl w:val="0"/>
          <w:numId w:val="13"/>
        </w:numPr>
        <w:ind w:left="567" w:hanging="283"/>
        <w:jc w:val="both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="00E868B5" w:rsidRPr="002C7144">
        <w:rPr>
          <w:sz w:val="24"/>
          <w:szCs w:val="24"/>
        </w:rPr>
        <w:t>rávo na všeobecné informace poskytované při získání osobních údajů (články 13 a 14 GDPR),</w:t>
      </w:r>
    </w:p>
    <w:p w14:paraId="0B99C0B4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na přístup k osobním údajům (článek 15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 xml:space="preserve">, </w:t>
      </w:r>
    </w:p>
    <w:p w14:paraId="248270C4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na opravu, resp. doplnění (článek 16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 xml:space="preserve">, </w:t>
      </w:r>
    </w:p>
    <w:p w14:paraId="3B2CCB99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na výmaz (článek 17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 xml:space="preserve">, </w:t>
      </w:r>
    </w:p>
    <w:p w14:paraId="408B6F7E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na omezení zpracování (článek 18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 xml:space="preserve">, </w:t>
      </w:r>
    </w:p>
    <w:p w14:paraId="4041167B" w14:textId="36B5838C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právo na přenositelnost údajů (článek 20 </w:t>
      </w:r>
      <w:r w:rsidR="00D55B09" w:rsidRPr="002C7144">
        <w:rPr>
          <w:sz w:val="24"/>
          <w:szCs w:val="24"/>
        </w:rPr>
        <w:t>GDPR) -</w:t>
      </w:r>
      <w:r w:rsidR="009F2B5A" w:rsidRPr="002C7144">
        <w:rPr>
          <w:sz w:val="24"/>
          <w:szCs w:val="24"/>
        </w:rPr>
        <w:t xml:space="preserve"> na žádost*</w:t>
      </w:r>
      <w:r w:rsidRPr="002C7144">
        <w:rPr>
          <w:sz w:val="24"/>
          <w:szCs w:val="24"/>
        </w:rPr>
        <w:t xml:space="preserve">,  </w:t>
      </w:r>
    </w:p>
    <w:p w14:paraId="1C084121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vznést námitku (článek 21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 xml:space="preserve">, </w:t>
      </w:r>
    </w:p>
    <w:p w14:paraId="03B75DAB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na odvolání souhlasu (článek 7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>,</w:t>
      </w:r>
    </w:p>
    <w:p w14:paraId="2C9111F5" w14:textId="77777777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právo být informován o porušení zabezpečení osobních údajů (článek 34 GDPR)</w:t>
      </w:r>
      <w:r w:rsidR="009F2B5A" w:rsidRPr="002C7144">
        <w:rPr>
          <w:sz w:val="24"/>
          <w:szCs w:val="24"/>
        </w:rPr>
        <w:t xml:space="preserve"> – na žádost*</w:t>
      </w:r>
      <w:r w:rsidRPr="002C7144">
        <w:rPr>
          <w:sz w:val="24"/>
          <w:szCs w:val="24"/>
        </w:rPr>
        <w:t>,</w:t>
      </w:r>
    </w:p>
    <w:p w14:paraId="546ABD9E" w14:textId="2B926CD4" w:rsidR="00E868B5" w:rsidRPr="002C7144" w:rsidRDefault="00E868B5" w:rsidP="002C7144">
      <w:pPr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právo podat stížnost </w:t>
      </w:r>
      <w:r w:rsidR="002C7144" w:rsidRPr="002C7144">
        <w:rPr>
          <w:sz w:val="24"/>
          <w:szCs w:val="24"/>
        </w:rPr>
        <w:t xml:space="preserve">u dozorového </w:t>
      </w:r>
      <w:r w:rsidR="00D55B09" w:rsidRPr="002C7144">
        <w:rPr>
          <w:sz w:val="24"/>
          <w:szCs w:val="24"/>
        </w:rPr>
        <w:t>úřadu – Úřadu</w:t>
      </w:r>
      <w:r w:rsidR="002C7144" w:rsidRPr="002C7144">
        <w:rPr>
          <w:sz w:val="24"/>
          <w:szCs w:val="24"/>
        </w:rPr>
        <w:t xml:space="preserve"> pro ochranu osobních údajů se sídlem Pplk. Sochora 27, 170 00 Praha 7, e-mail: </w:t>
      </w:r>
      <w:hyperlink r:id="rId11" w:history="1">
        <w:r w:rsidR="002C7144" w:rsidRPr="002C7144">
          <w:rPr>
            <w:rStyle w:val="Hypertextovodkaz"/>
            <w:sz w:val="24"/>
            <w:szCs w:val="24"/>
          </w:rPr>
          <w:t>posta@uoou.cz</w:t>
        </w:r>
      </w:hyperlink>
      <w:r w:rsidR="002C7144" w:rsidRPr="002C7144">
        <w:rPr>
          <w:sz w:val="24"/>
          <w:szCs w:val="24"/>
        </w:rPr>
        <w:t xml:space="preserve"> </w:t>
      </w:r>
      <w:r w:rsidRPr="002C7144">
        <w:rPr>
          <w:sz w:val="24"/>
          <w:szCs w:val="24"/>
        </w:rPr>
        <w:t>(článek 77 GDPR),</w:t>
      </w:r>
    </w:p>
    <w:p w14:paraId="1DF93988" w14:textId="77777777" w:rsidR="00E868B5" w:rsidRPr="005A5FA7" w:rsidRDefault="00E868B5" w:rsidP="002C7144">
      <w:pPr>
        <w:numPr>
          <w:ilvl w:val="0"/>
          <w:numId w:val="13"/>
        </w:numPr>
        <w:ind w:left="567" w:hanging="283"/>
        <w:jc w:val="both"/>
        <w:rPr>
          <w:b/>
          <w:sz w:val="24"/>
          <w:szCs w:val="24"/>
        </w:rPr>
      </w:pPr>
      <w:r w:rsidRPr="002C7144">
        <w:rPr>
          <w:sz w:val="24"/>
          <w:szCs w:val="24"/>
        </w:rPr>
        <w:t>právo nebýt předmětem</w:t>
      </w:r>
      <w:r w:rsidR="008C38BC">
        <w:rPr>
          <w:sz w:val="24"/>
          <w:szCs w:val="24"/>
        </w:rPr>
        <w:t xml:space="preserve"> rozhodování založeného výhradně na automatizovaném zpracování</w:t>
      </w:r>
      <w:r w:rsidR="00063F18">
        <w:rPr>
          <w:sz w:val="24"/>
          <w:szCs w:val="24"/>
        </w:rPr>
        <w:t xml:space="preserve"> </w:t>
      </w:r>
      <w:r w:rsidR="008C38BC">
        <w:rPr>
          <w:sz w:val="24"/>
          <w:szCs w:val="24"/>
        </w:rPr>
        <w:t xml:space="preserve">včetně profilování, které má pro subjekt osobních údajů právní účinky nebo </w:t>
      </w:r>
      <w:r w:rsidR="008C38BC">
        <w:rPr>
          <w:sz w:val="24"/>
          <w:szCs w:val="24"/>
        </w:rPr>
        <w:lastRenderedPageBreak/>
        <w:t xml:space="preserve">se ho obdobným způsobem významně dotýká </w:t>
      </w:r>
      <w:r w:rsidR="009F2B5A" w:rsidRPr="002C7144">
        <w:rPr>
          <w:sz w:val="24"/>
          <w:szCs w:val="24"/>
        </w:rPr>
        <w:t xml:space="preserve">(článek 22 GDPR) </w:t>
      </w:r>
      <w:r w:rsidRPr="002C7144">
        <w:rPr>
          <w:sz w:val="24"/>
          <w:szCs w:val="24"/>
        </w:rPr>
        <w:t xml:space="preserve">– </w:t>
      </w:r>
      <w:r w:rsidRPr="005A5FA7">
        <w:rPr>
          <w:b/>
          <w:sz w:val="24"/>
          <w:szCs w:val="24"/>
        </w:rPr>
        <w:t>zaměstnavatel tuto formu zpracování neprovádí.</w:t>
      </w:r>
    </w:p>
    <w:p w14:paraId="7D20D5CB" w14:textId="77777777" w:rsidR="007406A9" w:rsidRDefault="007406A9" w:rsidP="007406A9">
      <w:pPr>
        <w:pStyle w:val="NormlnIMP"/>
        <w:ind w:left="284"/>
        <w:jc w:val="both"/>
        <w:rPr>
          <w:szCs w:val="24"/>
        </w:rPr>
      </w:pPr>
    </w:p>
    <w:p w14:paraId="6FB6C035" w14:textId="77777777" w:rsidR="00E868B5" w:rsidRPr="002C7144" w:rsidRDefault="00E868B5" w:rsidP="007406A9">
      <w:pPr>
        <w:pStyle w:val="NormlnIMP"/>
        <w:spacing w:line="240" w:lineRule="auto"/>
        <w:ind w:left="284"/>
        <w:jc w:val="both"/>
        <w:rPr>
          <w:szCs w:val="24"/>
        </w:rPr>
      </w:pPr>
      <w:r w:rsidRPr="002C7144">
        <w:rPr>
          <w:szCs w:val="24"/>
        </w:rPr>
        <w:t xml:space="preserve">Obecné nařízení GDPR je ke stažení na adrese: </w:t>
      </w:r>
    </w:p>
    <w:p w14:paraId="50F8AE02" w14:textId="77777777" w:rsidR="007406A9" w:rsidRDefault="00030DB4" w:rsidP="009467B1">
      <w:pPr>
        <w:pStyle w:val="NormlnIMP"/>
        <w:spacing w:line="240" w:lineRule="auto"/>
        <w:ind w:left="284"/>
        <w:jc w:val="both"/>
        <w:rPr>
          <w:szCs w:val="24"/>
        </w:rPr>
      </w:pPr>
      <w:hyperlink r:id="rId12" w:tooltip="[Odkaz do nového okna] " w:history="1">
        <w:r w:rsidR="00E868B5" w:rsidRPr="002C7144">
          <w:rPr>
            <w:rStyle w:val="Hypertextovodkaz"/>
            <w:sz w:val="24"/>
            <w:szCs w:val="24"/>
          </w:rPr>
          <w:t>http://eur-lex.europa.eu/legal-content/CS/TXT/PDF/?uri=CELEX:32016R0679&amp;from=en</w:t>
        </w:r>
      </w:hyperlink>
      <w:r w:rsidR="009467B1">
        <w:rPr>
          <w:szCs w:val="24"/>
        </w:rPr>
        <w:t xml:space="preserve"> .</w:t>
      </w:r>
    </w:p>
    <w:p w14:paraId="6F386D32" w14:textId="77777777" w:rsidR="007406A9" w:rsidRPr="002C7144" w:rsidRDefault="007406A9" w:rsidP="002C7144">
      <w:pPr>
        <w:jc w:val="both"/>
        <w:rPr>
          <w:sz w:val="24"/>
          <w:szCs w:val="24"/>
        </w:rPr>
      </w:pPr>
    </w:p>
    <w:p w14:paraId="62C21BA3" w14:textId="77777777" w:rsidR="002C7144" w:rsidRPr="00CD36A7" w:rsidRDefault="002C7144" w:rsidP="00EB4EFC">
      <w:pPr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D36A7">
        <w:rPr>
          <w:sz w:val="24"/>
          <w:szCs w:val="24"/>
        </w:rPr>
        <w:t>Žá</w:t>
      </w:r>
      <w:r w:rsidR="009467B1" w:rsidRPr="00CD36A7">
        <w:rPr>
          <w:sz w:val="24"/>
          <w:szCs w:val="24"/>
        </w:rPr>
        <w:t>dost na uplatnění práva můžete zaměstnavateli nebo p</w:t>
      </w:r>
      <w:r w:rsidRPr="00CD36A7">
        <w:rPr>
          <w:sz w:val="24"/>
          <w:szCs w:val="24"/>
        </w:rPr>
        <w:t xml:space="preserve">ověřenci doručit těmito způsoby: </w:t>
      </w:r>
    </w:p>
    <w:p w14:paraId="4BAB1B73" w14:textId="196A54F3" w:rsidR="002C7144" w:rsidRPr="00FE2182" w:rsidRDefault="002C7144" w:rsidP="00264A5C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>v elektronické podobě do datové schránky zaměstnavatele</w:t>
      </w:r>
      <w:r w:rsidR="008244F6" w:rsidRPr="00CD36A7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18325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rkpgjhp</w:t>
      </w:r>
      <w:proofErr w:type="spellEnd"/>
    </w:p>
    <w:p w14:paraId="7E48DF71" w14:textId="6488EFC2" w:rsidR="002C7144" w:rsidRPr="00CD36A7" w:rsidRDefault="002C7144" w:rsidP="00264A5C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>v elektronické podobě n</w:t>
      </w:r>
      <w:r w:rsidR="009467B1" w:rsidRPr="00CD36A7">
        <w:rPr>
          <w:rFonts w:ascii="Times New Roman" w:eastAsia="Times New Roman" w:hAnsi="Times New Roman"/>
          <w:sz w:val="24"/>
          <w:szCs w:val="24"/>
          <w:lang w:eastAsia="cs-CZ"/>
        </w:rPr>
        <w:t>a e-mailovou adresu</w:t>
      </w: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 xml:space="preserve"> zaměstnavatele: </w:t>
      </w:r>
      <w:r w:rsidR="0018325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zs.zakovska</w:t>
      </w:r>
      <w:r w:rsidR="00D55B09" w:rsidRPr="00D55B0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@</w:t>
      </w:r>
      <w:r w:rsidR="0018325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zakovska-havirov</w:t>
      </w:r>
      <w:r w:rsidR="00D55B09" w:rsidRPr="00D55B0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.cz</w:t>
      </w:r>
      <w:r w:rsidR="00FE218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D36A7">
        <w:rPr>
          <w:rFonts w:ascii="Times New Roman" w:hAnsi="Times New Roman"/>
          <w:sz w:val="24"/>
          <w:szCs w:val="24"/>
        </w:rPr>
        <w:t xml:space="preserve">nebo na kontaktní e-mailovou adresu pověřence: </w:t>
      </w:r>
      <w:r w:rsidRPr="00D55B09">
        <w:rPr>
          <w:rStyle w:val="Hypertextovodkaz"/>
          <w:b/>
          <w:bCs/>
          <w:sz w:val="24"/>
          <w:szCs w:val="24"/>
          <w:shd w:val="clear" w:color="auto" w:fill="FFFFFF"/>
        </w:rPr>
        <w:t>poverenec@</w:t>
      </w:r>
      <w:r w:rsidR="00776992" w:rsidRPr="00D55B09">
        <w:rPr>
          <w:rStyle w:val="Hypertextovodkaz"/>
          <w:b/>
          <w:bCs/>
          <w:sz w:val="24"/>
          <w:szCs w:val="24"/>
          <w:shd w:val="clear" w:color="auto" w:fill="FFFFFF"/>
        </w:rPr>
        <w:t>haviro</w:t>
      </w:r>
      <w:r w:rsidR="009467B1" w:rsidRPr="00D55B09">
        <w:rPr>
          <w:rStyle w:val="Hypertextovodkaz"/>
          <w:b/>
          <w:bCs/>
          <w:sz w:val="24"/>
          <w:szCs w:val="24"/>
          <w:shd w:val="clear" w:color="auto" w:fill="FFFFFF"/>
        </w:rPr>
        <w:t>v-city</w:t>
      </w:r>
      <w:r w:rsidRPr="00D55B09">
        <w:rPr>
          <w:rStyle w:val="Hypertextovodkaz"/>
          <w:b/>
          <w:bCs/>
          <w:sz w:val="24"/>
          <w:szCs w:val="24"/>
          <w:shd w:val="clear" w:color="auto" w:fill="FFFFFF"/>
        </w:rPr>
        <w:t>.cz</w:t>
      </w:r>
      <w:r w:rsidR="00D153B2" w:rsidRPr="00CD36A7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4CB0FBFE" w14:textId="7128D23C" w:rsidR="002C7144" w:rsidRPr="00CD36A7" w:rsidRDefault="002C7144" w:rsidP="00264A5C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>v listinné podobě prostřednictvím držitele poštovní licence nebo osobně na podatelnu zaměstnavate</w:t>
      </w:r>
      <w:r w:rsidR="009467B1" w:rsidRPr="00CD36A7">
        <w:rPr>
          <w:rFonts w:ascii="Times New Roman" w:eastAsia="Times New Roman" w:hAnsi="Times New Roman"/>
          <w:sz w:val="24"/>
          <w:szCs w:val="24"/>
          <w:lang w:eastAsia="cs-CZ"/>
        </w:rPr>
        <w:t>le</w:t>
      </w:r>
      <w:r w:rsidRPr="00CD36A7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18325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Žákovská 1006/1</w:t>
      </w:r>
      <w:r w:rsidR="00264A5C" w:rsidRPr="00D55B0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Havířov</w:t>
      </w:r>
      <w:r w:rsidR="0018325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-Město</w:t>
      </w:r>
      <w:r w:rsidR="008E3272" w:rsidRPr="00D55B0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736 01</w:t>
      </w:r>
      <w:r w:rsidR="001666F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CC0288C" w14:textId="77777777" w:rsidR="002C7144" w:rsidRPr="00EB4EFC" w:rsidRDefault="002C7144" w:rsidP="00EB4EFC">
      <w:pPr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bCs/>
          <w:sz w:val="24"/>
          <w:szCs w:val="24"/>
        </w:rPr>
      </w:pPr>
      <w:r w:rsidRPr="002C7144">
        <w:rPr>
          <w:sz w:val="24"/>
          <w:szCs w:val="24"/>
        </w:rPr>
        <w:t xml:space="preserve">V případě žádosti o uplatnění </w:t>
      </w:r>
      <w:r w:rsidR="00EB4EFC">
        <w:t>V</w:t>
      </w:r>
      <w:r w:rsidRPr="002C7144">
        <w:rPr>
          <w:sz w:val="24"/>
          <w:szCs w:val="24"/>
        </w:rPr>
        <w:t>ašich práv</w:t>
      </w:r>
      <w:r w:rsidR="00EB4EFC">
        <w:t>,</w:t>
      </w:r>
      <w:r w:rsidRPr="002C7144">
        <w:rPr>
          <w:sz w:val="24"/>
          <w:szCs w:val="24"/>
        </w:rPr>
        <w:t xml:space="preserve"> uvedených výše</w:t>
      </w:r>
      <w:r w:rsidR="00EB4EFC">
        <w:t>,</w:t>
      </w:r>
      <w:r w:rsidRPr="002C7144">
        <w:rPr>
          <w:sz w:val="24"/>
          <w:szCs w:val="24"/>
        </w:rPr>
        <w:t xml:space="preserve"> bude Vám informace o přijatých opatřeních poskytnuta bez zbytečného odkladu; v každém případě do jednoho měsíce od obdržení žádosti. Tuto lhůtu však lze v případě potřeby a s ohledem na složitost a počet žádostí prodloužit až o další dva měsíce. O prodloužení lhůty a důvodech pro takové prodloužení bude Vám odeslána informace ve lhůtě do jednoho měsíce od podání žádosti. </w:t>
      </w:r>
    </w:p>
    <w:p w14:paraId="32E06491" w14:textId="77777777" w:rsidR="00EB4EFC" w:rsidRPr="002C7144" w:rsidRDefault="00EB4EFC" w:rsidP="00EB4EFC">
      <w:pPr>
        <w:tabs>
          <w:tab w:val="left" w:pos="567"/>
        </w:tabs>
        <w:ind w:left="284"/>
        <w:jc w:val="both"/>
        <w:rPr>
          <w:bCs/>
          <w:sz w:val="24"/>
          <w:szCs w:val="24"/>
        </w:rPr>
      </w:pPr>
    </w:p>
    <w:p w14:paraId="657EE31E" w14:textId="77777777" w:rsidR="002C7144" w:rsidRDefault="002C7144" w:rsidP="00EB4EFC">
      <w:pPr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 xml:space="preserve">V případě, že </w:t>
      </w:r>
      <w:r w:rsidR="00063F18">
        <w:rPr>
          <w:sz w:val="24"/>
          <w:szCs w:val="24"/>
        </w:rPr>
        <w:t>zaměstnavatel nepřijme opatřen</w:t>
      </w:r>
      <w:r w:rsidR="00D153B2">
        <w:rPr>
          <w:sz w:val="24"/>
          <w:szCs w:val="24"/>
        </w:rPr>
        <w:t>í</w:t>
      </w:r>
      <w:r w:rsidR="00063F18">
        <w:rPr>
          <w:sz w:val="24"/>
          <w:szCs w:val="24"/>
        </w:rPr>
        <w:t xml:space="preserve">, </w:t>
      </w:r>
      <w:r w:rsidRPr="002C7144">
        <w:rPr>
          <w:sz w:val="24"/>
          <w:szCs w:val="24"/>
        </w:rPr>
        <w:t xml:space="preserve">o která žádáte, bude Vám odeslána informace o této skutečnosti bezodkladně a nejpozději do jednoho měsíce od přijetí žádosti, a to včetně důvodů nepřijetí opatření. V takovém případě máte možnost podat stížnost u dozorového úřadu a žádat o soudní ochranu. </w:t>
      </w:r>
    </w:p>
    <w:p w14:paraId="4FDBEAF0" w14:textId="77777777" w:rsidR="00EB4EFC" w:rsidRPr="002C7144" w:rsidRDefault="00EB4EFC" w:rsidP="00EB4EFC">
      <w:pPr>
        <w:tabs>
          <w:tab w:val="left" w:pos="426"/>
        </w:tabs>
        <w:jc w:val="both"/>
        <w:rPr>
          <w:sz w:val="24"/>
          <w:szCs w:val="24"/>
        </w:rPr>
      </w:pPr>
    </w:p>
    <w:p w14:paraId="42D0C863" w14:textId="77777777" w:rsidR="002C7144" w:rsidRDefault="002C7144" w:rsidP="00046101">
      <w:pPr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2C7144">
        <w:rPr>
          <w:sz w:val="24"/>
          <w:szCs w:val="24"/>
        </w:rPr>
        <w:t>Veškeré Vaše žádosti k uplatnění práv dle předchozího textu budou vyřizovány bezplatně. Pouze v případě, kdyby byly Vaše žádosti zjevně nedůvodné nebo nepřiměřené, zejména protože se opakují, může zaměstnavatel buď uložit přiměřený poplatek, nebo odmítnout žádosti vyhovět. Zjevnou nedůvodnost žádosti dokládá zaměstnavatel.</w:t>
      </w:r>
    </w:p>
    <w:p w14:paraId="5EA45794" w14:textId="77777777" w:rsidR="00E6652E" w:rsidRDefault="00E6652E" w:rsidP="00E6652E">
      <w:pPr>
        <w:pStyle w:val="Odstavecseseznamem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E6652E" w:rsidRPr="00330282" w14:paraId="378F55F2" w14:textId="77777777" w:rsidTr="00330282">
        <w:tc>
          <w:tcPr>
            <w:tcW w:w="8896" w:type="dxa"/>
            <w:shd w:val="clear" w:color="auto" w:fill="auto"/>
          </w:tcPr>
          <w:p w14:paraId="61C0ABE5" w14:textId="77777777" w:rsidR="00E6652E" w:rsidRPr="00330282" w:rsidRDefault="00E6652E" w:rsidP="0033028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  <w:r w:rsidRPr="003302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Seznámení s </w:t>
            </w:r>
            <w:r w:rsidRPr="0033028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Informacemi zaměstnavatele o zpracování osobních údajů zaměstnance</w:t>
            </w:r>
            <w:r w:rsidRPr="003302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potvrďte svým podpisem v příloze tohoto dokumentu.</w:t>
            </w:r>
          </w:p>
        </w:tc>
      </w:tr>
    </w:tbl>
    <w:p w14:paraId="10E0F205" w14:textId="77777777" w:rsidR="008554BE" w:rsidRDefault="008554BE" w:rsidP="008554BE">
      <w:pPr>
        <w:rPr>
          <w:lang w:eastAsia="en-US"/>
        </w:rPr>
      </w:pPr>
    </w:p>
    <w:p w14:paraId="20B159C6" w14:textId="77777777" w:rsidR="008554BE" w:rsidRDefault="008554BE" w:rsidP="008554BE">
      <w:pPr>
        <w:rPr>
          <w:lang w:eastAsia="en-US"/>
        </w:rPr>
      </w:pPr>
    </w:p>
    <w:p w14:paraId="4ECDBDFF" w14:textId="77777777" w:rsidR="008554BE" w:rsidRDefault="008554BE" w:rsidP="008554BE">
      <w:pPr>
        <w:rPr>
          <w:lang w:eastAsia="en-US"/>
        </w:rPr>
      </w:pPr>
    </w:p>
    <w:p w14:paraId="45FEBAE6" w14:textId="77777777" w:rsidR="00F438A4" w:rsidRPr="008554BE" w:rsidRDefault="00F438A4" w:rsidP="008554BE">
      <w:pPr>
        <w:rPr>
          <w:lang w:eastAsia="en-US"/>
        </w:rPr>
        <w:sectPr w:rsidR="00F438A4" w:rsidRPr="008554BE" w:rsidSect="0062684F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134" w:left="1417" w:header="708" w:footer="133" w:gutter="0"/>
          <w:cols w:space="708"/>
          <w:titlePg/>
          <w:docGrid w:linePitch="360"/>
        </w:sect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309"/>
        <w:gridCol w:w="3404"/>
      </w:tblGrid>
      <w:tr w:rsidR="00DD4B1E" w:rsidRPr="00F144F2" w14:paraId="1C19CD50" w14:textId="77777777" w:rsidTr="00F144F2">
        <w:tc>
          <w:tcPr>
            <w:tcW w:w="1656" w:type="dxa"/>
            <w:shd w:val="clear" w:color="auto" w:fill="BDD6EE"/>
          </w:tcPr>
          <w:p w14:paraId="5854EC89" w14:textId="77777777" w:rsidR="00DD4B1E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  <w:r w:rsidRPr="00F144F2">
              <w:rPr>
                <w:sz w:val="24"/>
                <w:szCs w:val="24"/>
              </w:rPr>
              <w:lastRenderedPageBreak/>
              <w:t>DATUM</w:t>
            </w:r>
          </w:p>
        </w:tc>
        <w:tc>
          <w:tcPr>
            <w:tcW w:w="3402" w:type="dxa"/>
            <w:shd w:val="clear" w:color="auto" w:fill="BDD6EE"/>
          </w:tcPr>
          <w:p w14:paraId="4D031B96" w14:textId="77777777" w:rsidR="00DD4B1E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  <w:r w:rsidRPr="00F144F2">
              <w:rPr>
                <w:sz w:val="24"/>
                <w:szCs w:val="24"/>
              </w:rPr>
              <w:t>JMÉNO A PŘÍJMENÍ</w:t>
            </w:r>
          </w:p>
        </w:tc>
        <w:tc>
          <w:tcPr>
            <w:tcW w:w="3510" w:type="dxa"/>
            <w:shd w:val="clear" w:color="auto" w:fill="BDD6EE"/>
          </w:tcPr>
          <w:p w14:paraId="0B461ED7" w14:textId="77777777" w:rsidR="00DD4B1E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  <w:r w:rsidRPr="00F144F2">
              <w:rPr>
                <w:sz w:val="24"/>
                <w:szCs w:val="24"/>
              </w:rPr>
              <w:t>PODPIS</w:t>
            </w:r>
          </w:p>
        </w:tc>
      </w:tr>
      <w:tr w:rsidR="00DD4B1E" w:rsidRPr="00F144F2" w14:paraId="700B684F" w14:textId="77777777" w:rsidTr="00F144F2">
        <w:tc>
          <w:tcPr>
            <w:tcW w:w="1656" w:type="dxa"/>
            <w:shd w:val="clear" w:color="auto" w:fill="auto"/>
          </w:tcPr>
          <w:p w14:paraId="24E63A2D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F528818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0C3BDFF5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4C81960C" w14:textId="77777777" w:rsidTr="00F144F2">
        <w:tc>
          <w:tcPr>
            <w:tcW w:w="1656" w:type="dxa"/>
            <w:shd w:val="clear" w:color="auto" w:fill="auto"/>
          </w:tcPr>
          <w:p w14:paraId="00AD8248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B6BC712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10C0B8E3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2AB62515" w14:textId="77777777" w:rsidTr="00F144F2">
        <w:tc>
          <w:tcPr>
            <w:tcW w:w="1656" w:type="dxa"/>
            <w:shd w:val="clear" w:color="auto" w:fill="auto"/>
          </w:tcPr>
          <w:p w14:paraId="226627AF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40D342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9966BE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1ACB6B70" w14:textId="77777777" w:rsidTr="00F144F2">
        <w:tc>
          <w:tcPr>
            <w:tcW w:w="1656" w:type="dxa"/>
            <w:shd w:val="clear" w:color="auto" w:fill="auto"/>
          </w:tcPr>
          <w:p w14:paraId="28B957E5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6DA7AF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EC6C6F5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32C5E079" w14:textId="77777777" w:rsidTr="00F144F2">
        <w:tc>
          <w:tcPr>
            <w:tcW w:w="1656" w:type="dxa"/>
            <w:shd w:val="clear" w:color="auto" w:fill="auto"/>
          </w:tcPr>
          <w:p w14:paraId="08E577A4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62B7AC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D12514E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162D0C60" w14:textId="77777777" w:rsidTr="00F144F2">
        <w:tc>
          <w:tcPr>
            <w:tcW w:w="1656" w:type="dxa"/>
            <w:shd w:val="clear" w:color="auto" w:fill="auto"/>
          </w:tcPr>
          <w:p w14:paraId="6C415234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0FB835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BEA4A30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082F5935" w14:textId="77777777" w:rsidTr="00F144F2">
        <w:tc>
          <w:tcPr>
            <w:tcW w:w="1656" w:type="dxa"/>
            <w:shd w:val="clear" w:color="auto" w:fill="auto"/>
          </w:tcPr>
          <w:p w14:paraId="594078F1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96CACFD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79352DEA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73E6C605" w14:textId="77777777" w:rsidTr="00F144F2">
        <w:tc>
          <w:tcPr>
            <w:tcW w:w="1656" w:type="dxa"/>
            <w:shd w:val="clear" w:color="auto" w:fill="auto"/>
          </w:tcPr>
          <w:p w14:paraId="1B7DE8A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852EA17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FEB60A1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6029A60A" w14:textId="77777777" w:rsidTr="00F144F2">
        <w:tc>
          <w:tcPr>
            <w:tcW w:w="1656" w:type="dxa"/>
            <w:shd w:val="clear" w:color="auto" w:fill="auto"/>
          </w:tcPr>
          <w:p w14:paraId="77479D3B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167E48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59B7183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26C8B31B" w14:textId="77777777" w:rsidTr="00F144F2">
        <w:tc>
          <w:tcPr>
            <w:tcW w:w="1656" w:type="dxa"/>
            <w:shd w:val="clear" w:color="auto" w:fill="auto"/>
          </w:tcPr>
          <w:p w14:paraId="38D3AB38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B5C582A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10AF0E6A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1A8B077D" w14:textId="77777777" w:rsidTr="00F144F2">
        <w:tc>
          <w:tcPr>
            <w:tcW w:w="1656" w:type="dxa"/>
            <w:shd w:val="clear" w:color="auto" w:fill="auto"/>
          </w:tcPr>
          <w:p w14:paraId="7C8BC7EE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981ED5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87B3AC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7C70D4B3" w14:textId="77777777" w:rsidTr="00F144F2">
        <w:tc>
          <w:tcPr>
            <w:tcW w:w="1656" w:type="dxa"/>
            <w:shd w:val="clear" w:color="auto" w:fill="auto"/>
          </w:tcPr>
          <w:p w14:paraId="62AB116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7C7E287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A4A38C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01143DC7" w14:textId="77777777" w:rsidTr="00F144F2">
        <w:tc>
          <w:tcPr>
            <w:tcW w:w="1656" w:type="dxa"/>
            <w:shd w:val="clear" w:color="auto" w:fill="auto"/>
          </w:tcPr>
          <w:p w14:paraId="0F9CCFE4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DE010D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7F36FC8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5986BD15" w14:textId="77777777" w:rsidTr="00F144F2">
        <w:tc>
          <w:tcPr>
            <w:tcW w:w="1656" w:type="dxa"/>
            <w:shd w:val="clear" w:color="auto" w:fill="auto"/>
          </w:tcPr>
          <w:p w14:paraId="0092A0E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33C52B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11FBC47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08A56499" w14:textId="77777777" w:rsidTr="00F144F2">
        <w:tc>
          <w:tcPr>
            <w:tcW w:w="1656" w:type="dxa"/>
            <w:shd w:val="clear" w:color="auto" w:fill="auto"/>
          </w:tcPr>
          <w:p w14:paraId="2110A330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6512E6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36EB1B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7A04483F" w14:textId="77777777" w:rsidTr="00F144F2">
        <w:tc>
          <w:tcPr>
            <w:tcW w:w="1656" w:type="dxa"/>
            <w:shd w:val="clear" w:color="auto" w:fill="auto"/>
          </w:tcPr>
          <w:p w14:paraId="4C10F941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2370AE1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54A93287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1B282660" w14:textId="77777777" w:rsidTr="00F144F2">
        <w:tc>
          <w:tcPr>
            <w:tcW w:w="1656" w:type="dxa"/>
            <w:shd w:val="clear" w:color="auto" w:fill="auto"/>
          </w:tcPr>
          <w:p w14:paraId="1154859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2967AB9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11EF0F3C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4B1E" w:rsidRPr="00F144F2" w14:paraId="680C840C" w14:textId="77777777" w:rsidTr="00F144F2">
        <w:tc>
          <w:tcPr>
            <w:tcW w:w="1656" w:type="dxa"/>
            <w:shd w:val="clear" w:color="auto" w:fill="auto"/>
          </w:tcPr>
          <w:p w14:paraId="6E54DF7A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90E4AC6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45766B8" w14:textId="77777777" w:rsidR="00DD4B1E" w:rsidRPr="00F144F2" w:rsidRDefault="00DD4B1E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478E0" w:rsidRPr="00F144F2" w14:paraId="69CA09B1" w14:textId="77777777" w:rsidTr="00F144F2">
        <w:tc>
          <w:tcPr>
            <w:tcW w:w="1656" w:type="dxa"/>
            <w:shd w:val="clear" w:color="auto" w:fill="auto"/>
          </w:tcPr>
          <w:p w14:paraId="4332AD15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A26C79D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0CC4825E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478E0" w:rsidRPr="00F144F2" w14:paraId="229AC937" w14:textId="77777777" w:rsidTr="00F144F2">
        <w:tc>
          <w:tcPr>
            <w:tcW w:w="1656" w:type="dxa"/>
            <w:shd w:val="clear" w:color="auto" w:fill="auto"/>
          </w:tcPr>
          <w:p w14:paraId="06E2B853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2C606A5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1F9AE26" w14:textId="77777777" w:rsidR="00D478E0" w:rsidRPr="00F144F2" w:rsidRDefault="00D478E0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412AC1C0" w14:textId="77777777" w:rsidTr="00F144F2">
        <w:tc>
          <w:tcPr>
            <w:tcW w:w="1656" w:type="dxa"/>
            <w:shd w:val="clear" w:color="auto" w:fill="auto"/>
          </w:tcPr>
          <w:p w14:paraId="2725FB8E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7302F61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0E96904E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35664625" w14:textId="77777777" w:rsidTr="00F144F2">
        <w:tc>
          <w:tcPr>
            <w:tcW w:w="1656" w:type="dxa"/>
            <w:shd w:val="clear" w:color="auto" w:fill="auto"/>
          </w:tcPr>
          <w:p w14:paraId="2057AC2F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E753AD9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525F8460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586C50A2" w14:textId="77777777" w:rsidTr="00F144F2">
        <w:tc>
          <w:tcPr>
            <w:tcW w:w="1656" w:type="dxa"/>
            <w:shd w:val="clear" w:color="auto" w:fill="auto"/>
          </w:tcPr>
          <w:p w14:paraId="2F9DC92B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33B3449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151C12B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0CD189B2" w14:textId="77777777" w:rsidTr="00F144F2">
        <w:tc>
          <w:tcPr>
            <w:tcW w:w="1656" w:type="dxa"/>
            <w:shd w:val="clear" w:color="auto" w:fill="auto"/>
          </w:tcPr>
          <w:p w14:paraId="4E5E31AA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EA4264B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A5DD56D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59FC92ED" w14:textId="77777777" w:rsidTr="00F144F2">
        <w:tc>
          <w:tcPr>
            <w:tcW w:w="1656" w:type="dxa"/>
            <w:shd w:val="clear" w:color="auto" w:fill="auto"/>
          </w:tcPr>
          <w:p w14:paraId="5D9C35FF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CD06AA7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72985B89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0948A143" w14:textId="77777777" w:rsidTr="00F144F2">
        <w:tc>
          <w:tcPr>
            <w:tcW w:w="1656" w:type="dxa"/>
            <w:shd w:val="clear" w:color="auto" w:fill="auto"/>
          </w:tcPr>
          <w:p w14:paraId="499D6730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68C7527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5773568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705002DC" w14:textId="77777777" w:rsidTr="00F144F2">
        <w:tc>
          <w:tcPr>
            <w:tcW w:w="1656" w:type="dxa"/>
            <w:shd w:val="clear" w:color="auto" w:fill="auto"/>
          </w:tcPr>
          <w:p w14:paraId="425F4FF2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D8AD120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3185AD24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C2AC2" w:rsidRPr="00F144F2" w14:paraId="2DF165C2" w14:textId="77777777" w:rsidTr="00F144F2">
        <w:tc>
          <w:tcPr>
            <w:tcW w:w="1656" w:type="dxa"/>
            <w:shd w:val="clear" w:color="auto" w:fill="auto"/>
          </w:tcPr>
          <w:p w14:paraId="488AA862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A6A9830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365D2216" w14:textId="77777777" w:rsidR="00FC2AC2" w:rsidRPr="00F144F2" w:rsidRDefault="00FC2AC2" w:rsidP="00F144F2">
            <w:pPr>
              <w:pStyle w:val="Odstavecseseznamem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20D98D0F" w14:textId="77777777" w:rsidR="00D66C13" w:rsidRDefault="00D66C13" w:rsidP="00046101">
      <w:pPr>
        <w:pStyle w:val="Odstavecseseznamem"/>
        <w:spacing w:line="240" w:lineRule="auto"/>
        <w:rPr>
          <w:sz w:val="24"/>
          <w:szCs w:val="24"/>
        </w:rPr>
      </w:pPr>
    </w:p>
    <w:sectPr w:rsidR="00D66C13" w:rsidSect="00E13520">
      <w:head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1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53A" w14:textId="77777777" w:rsidR="00030DB4" w:rsidRDefault="00030DB4">
      <w:r>
        <w:separator/>
      </w:r>
    </w:p>
  </w:endnote>
  <w:endnote w:type="continuationSeparator" w:id="0">
    <w:p w14:paraId="62ED5F7E" w14:textId="77777777" w:rsidR="00030DB4" w:rsidRDefault="000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41B9" w14:textId="77777777" w:rsidR="00917D01" w:rsidRPr="00C249E0" w:rsidRDefault="00C249E0" w:rsidP="00C249E0">
    <w:pPr>
      <w:pStyle w:val="Zpat"/>
      <w:tabs>
        <w:tab w:val="left" w:pos="5400"/>
      </w:tabs>
      <w:rPr>
        <w:lang w:val="cs-CZ"/>
      </w:rPr>
    </w:pPr>
    <w:r>
      <w:rPr>
        <w:lang w:val="cs-CZ"/>
      </w:rPr>
      <w:tab/>
      <w:t>1</w:t>
    </w:r>
    <w:r>
      <w:rPr>
        <w:lang w:val="cs-CZ"/>
      </w:rPr>
      <w:tab/>
    </w:r>
  </w:p>
  <w:p w14:paraId="3C485536" w14:textId="77777777" w:rsidR="00917D01" w:rsidRDefault="00917D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B8" w14:textId="77777777" w:rsidR="00C249E0" w:rsidRDefault="00C249E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49A1" w:rsidRPr="00E849A1">
      <w:rPr>
        <w:noProof/>
        <w:lang w:val="cs-CZ"/>
      </w:rPr>
      <w:t>2</w:t>
    </w:r>
    <w:r>
      <w:fldChar w:fldCharType="end"/>
    </w:r>
  </w:p>
  <w:p w14:paraId="3063B914" w14:textId="77777777" w:rsidR="00C249E0" w:rsidRPr="00C249E0" w:rsidRDefault="00C249E0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DC15" w14:textId="77777777" w:rsidR="00E13520" w:rsidRDefault="00E135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49A1" w:rsidRPr="00E849A1">
      <w:rPr>
        <w:noProof/>
        <w:lang w:val="cs-CZ"/>
      </w:rPr>
      <w:t>4</w:t>
    </w:r>
    <w:r>
      <w:fldChar w:fldCharType="end"/>
    </w:r>
  </w:p>
  <w:p w14:paraId="3C9BED0B" w14:textId="77777777" w:rsidR="00C249E0" w:rsidRDefault="00C249E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B463" w14:textId="77777777" w:rsidR="00E13520" w:rsidRDefault="00E135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49A1" w:rsidRPr="00E849A1">
      <w:rPr>
        <w:noProof/>
        <w:lang w:val="cs-CZ"/>
      </w:rPr>
      <w:t>1</w:t>
    </w:r>
    <w:r>
      <w:fldChar w:fldCharType="end"/>
    </w:r>
  </w:p>
  <w:p w14:paraId="17CC280A" w14:textId="77777777" w:rsidR="00C249E0" w:rsidRPr="00C249E0" w:rsidRDefault="00C249E0" w:rsidP="00C249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A2C3" w14:textId="77777777" w:rsidR="00030DB4" w:rsidRDefault="00030DB4">
      <w:r>
        <w:separator/>
      </w:r>
    </w:p>
  </w:footnote>
  <w:footnote w:type="continuationSeparator" w:id="0">
    <w:p w14:paraId="386B8908" w14:textId="77777777" w:rsidR="00030DB4" w:rsidRDefault="0003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2BF0" w14:textId="77777777" w:rsidR="00917D01" w:rsidRPr="0062684F" w:rsidRDefault="00917D01">
    <w:pPr>
      <w:pStyle w:val="Zhlav"/>
      <w:rPr>
        <w:lang w:val="cs-CZ"/>
      </w:rPr>
    </w:pPr>
    <w:proofErr w:type="spellStart"/>
    <w:r>
      <w:rPr>
        <w:lang w:val="cs-CZ"/>
      </w:rPr>
      <w:t>ghjfjfhf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9C67" w14:textId="77777777" w:rsidR="00917D01" w:rsidRPr="008554BE" w:rsidRDefault="00917D01" w:rsidP="008554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5CD" w14:textId="77777777" w:rsidR="00917D01" w:rsidRPr="00D26F5C" w:rsidRDefault="00917D01" w:rsidP="00D26F5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7E6A" w14:textId="77777777" w:rsidR="008554BE" w:rsidRPr="00DD4B1E" w:rsidRDefault="008554BE" w:rsidP="00DD4B1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4A35" w14:textId="77777777" w:rsidR="00F438A4" w:rsidRPr="00DD4B1E" w:rsidRDefault="00F438A4" w:rsidP="00DD4B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98"/>
    <w:multiLevelType w:val="multilevel"/>
    <w:tmpl w:val="53CE6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776FBA"/>
    <w:multiLevelType w:val="multilevel"/>
    <w:tmpl w:val="E9E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626E"/>
    <w:multiLevelType w:val="hybridMultilevel"/>
    <w:tmpl w:val="601A4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A27"/>
    <w:multiLevelType w:val="hybridMultilevel"/>
    <w:tmpl w:val="1E0C14A8"/>
    <w:lvl w:ilvl="0" w:tplc="DDE2CA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1AC"/>
    <w:multiLevelType w:val="multilevel"/>
    <w:tmpl w:val="4FC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EC3"/>
    <w:multiLevelType w:val="hybridMultilevel"/>
    <w:tmpl w:val="A2F4F0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116B92"/>
    <w:multiLevelType w:val="hybridMultilevel"/>
    <w:tmpl w:val="28046C96"/>
    <w:lvl w:ilvl="0" w:tplc="49D25A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80BE4"/>
    <w:multiLevelType w:val="hybridMultilevel"/>
    <w:tmpl w:val="35EE5224"/>
    <w:lvl w:ilvl="0" w:tplc="D8000D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3C2DB9"/>
    <w:multiLevelType w:val="hybridMultilevel"/>
    <w:tmpl w:val="CDEC8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AD643C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26647"/>
    <w:multiLevelType w:val="hybridMultilevel"/>
    <w:tmpl w:val="A0521A0E"/>
    <w:lvl w:ilvl="0" w:tplc="C096D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2A25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55EEB"/>
    <w:multiLevelType w:val="multilevel"/>
    <w:tmpl w:val="51A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74CDA"/>
    <w:multiLevelType w:val="hybridMultilevel"/>
    <w:tmpl w:val="AB5ED57A"/>
    <w:lvl w:ilvl="0" w:tplc="0EBED16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E9617D4"/>
    <w:multiLevelType w:val="hybridMultilevel"/>
    <w:tmpl w:val="D3224F1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0075B32"/>
    <w:multiLevelType w:val="hybridMultilevel"/>
    <w:tmpl w:val="A2F4F0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6E5595"/>
    <w:multiLevelType w:val="multilevel"/>
    <w:tmpl w:val="0C56B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22DD2"/>
    <w:multiLevelType w:val="multilevel"/>
    <w:tmpl w:val="5EF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C421CE"/>
    <w:multiLevelType w:val="hybridMultilevel"/>
    <w:tmpl w:val="99D03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E76EF"/>
    <w:multiLevelType w:val="multilevel"/>
    <w:tmpl w:val="124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A4760"/>
    <w:multiLevelType w:val="hybridMultilevel"/>
    <w:tmpl w:val="AE4298D0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EA6"/>
    <w:multiLevelType w:val="hybridMultilevel"/>
    <w:tmpl w:val="D5DA84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715C1CC7"/>
    <w:multiLevelType w:val="multilevel"/>
    <w:tmpl w:val="2864F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5964D5A"/>
    <w:multiLevelType w:val="hybridMultilevel"/>
    <w:tmpl w:val="DD2806F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7F71048"/>
    <w:multiLevelType w:val="hybridMultilevel"/>
    <w:tmpl w:val="83B05D32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83B3719"/>
    <w:multiLevelType w:val="hybridMultilevel"/>
    <w:tmpl w:val="8C7019D2"/>
    <w:lvl w:ilvl="0" w:tplc="DC4038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16B81"/>
    <w:multiLevelType w:val="hybridMultilevel"/>
    <w:tmpl w:val="07CEE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0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14"/>
  </w:num>
  <w:num w:numId="11">
    <w:abstractNumId w:val="16"/>
  </w:num>
  <w:num w:numId="12">
    <w:abstractNumId w:val="15"/>
  </w:num>
  <w:num w:numId="13">
    <w:abstractNumId w:val="6"/>
  </w:num>
  <w:num w:numId="14">
    <w:abstractNumId w:val="2"/>
  </w:num>
  <w:num w:numId="15">
    <w:abstractNumId w:val="22"/>
  </w:num>
  <w:num w:numId="16">
    <w:abstractNumId w:val="21"/>
  </w:num>
  <w:num w:numId="17">
    <w:abstractNumId w:val="19"/>
  </w:num>
  <w:num w:numId="18">
    <w:abstractNumId w:val="11"/>
  </w:num>
  <w:num w:numId="19">
    <w:abstractNumId w:val="23"/>
  </w:num>
  <w:num w:numId="20">
    <w:abstractNumId w:val="13"/>
  </w:num>
  <w:num w:numId="21">
    <w:abstractNumId w:val="7"/>
  </w:num>
  <w:num w:numId="22">
    <w:abstractNumId w:val="9"/>
  </w:num>
  <w:num w:numId="23">
    <w:abstractNumId w:val="18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7F"/>
    <w:rsid w:val="00005B90"/>
    <w:rsid w:val="0001262A"/>
    <w:rsid w:val="000135FA"/>
    <w:rsid w:val="0002144B"/>
    <w:rsid w:val="0002481F"/>
    <w:rsid w:val="00030DB4"/>
    <w:rsid w:val="0004552C"/>
    <w:rsid w:val="00046101"/>
    <w:rsid w:val="0005581B"/>
    <w:rsid w:val="00063F18"/>
    <w:rsid w:val="0008191E"/>
    <w:rsid w:val="00085F20"/>
    <w:rsid w:val="000A3416"/>
    <w:rsid w:val="000A6A59"/>
    <w:rsid w:val="000B2E39"/>
    <w:rsid w:val="000B5765"/>
    <w:rsid w:val="000C0B54"/>
    <w:rsid w:val="000C672E"/>
    <w:rsid w:val="000D5305"/>
    <w:rsid w:val="000F0EEB"/>
    <w:rsid w:val="000F2BE9"/>
    <w:rsid w:val="001033C8"/>
    <w:rsid w:val="00110236"/>
    <w:rsid w:val="001267D9"/>
    <w:rsid w:val="001307B4"/>
    <w:rsid w:val="00135563"/>
    <w:rsid w:val="001362C1"/>
    <w:rsid w:val="001666F8"/>
    <w:rsid w:val="00170DBC"/>
    <w:rsid w:val="00171483"/>
    <w:rsid w:val="00173D24"/>
    <w:rsid w:val="00183255"/>
    <w:rsid w:val="001B5C44"/>
    <w:rsid w:val="001E6317"/>
    <w:rsid w:val="001F3243"/>
    <w:rsid w:val="0022167F"/>
    <w:rsid w:val="00227380"/>
    <w:rsid w:val="00227E66"/>
    <w:rsid w:val="00234346"/>
    <w:rsid w:val="002351F5"/>
    <w:rsid w:val="00261513"/>
    <w:rsid w:val="00264A5C"/>
    <w:rsid w:val="002A72FE"/>
    <w:rsid w:val="002C7144"/>
    <w:rsid w:val="002D0A28"/>
    <w:rsid w:val="002D0A8D"/>
    <w:rsid w:val="002D2FEA"/>
    <w:rsid w:val="002D775D"/>
    <w:rsid w:val="002F17A6"/>
    <w:rsid w:val="00305685"/>
    <w:rsid w:val="00326875"/>
    <w:rsid w:val="00330282"/>
    <w:rsid w:val="00337884"/>
    <w:rsid w:val="00344BB6"/>
    <w:rsid w:val="0034750D"/>
    <w:rsid w:val="00381F65"/>
    <w:rsid w:val="00392D7C"/>
    <w:rsid w:val="003A1DF5"/>
    <w:rsid w:val="003A1E34"/>
    <w:rsid w:val="003A2EDF"/>
    <w:rsid w:val="003B4EEB"/>
    <w:rsid w:val="003C34CF"/>
    <w:rsid w:val="003D010E"/>
    <w:rsid w:val="003D4112"/>
    <w:rsid w:val="003D5E14"/>
    <w:rsid w:val="003D6CC8"/>
    <w:rsid w:val="003F1AA0"/>
    <w:rsid w:val="00405FE7"/>
    <w:rsid w:val="004132C2"/>
    <w:rsid w:val="0042414D"/>
    <w:rsid w:val="00441CD9"/>
    <w:rsid w:val="00451BF6"/>
    <w:rsid w:val="004533C2"/>
    <w:rsid w:val="004574D6"/>
    <w:rsid w:val="00465289"/>
    <w:rsid w:val="004862BE"/>
    <w:rsid w:val="0049378C"/>
    <w:rsid w:val="004A3CC4"/>
    <w:rsid w:val="004C32F0"/>
    <w:rsid w:val="004C751F"/>
    <w:rsid w:val="005178B7"/>
    <w:rsid w:val="00531535"/>
    <w:rsid w:val="00531781"/>
    <w:rsid w:val="0053380F"/>
    <w:rsid w:val="005473C6"/>
    <w:rsid w:val="00557354"/>
    <w:rsid w:val="00593AB6"/>
    <w:rsid w:val="00594C57"/>
    <w:rsid w:val="005958DE"/>
    <w:rsid w:val="005A5FA7"/>
    <w:rsid w:val="005C068C"/>
    <w:rsid w:val="005C5EC3"/>
    <w:rsid w:val="005D53EA"/>
    <w:rsid w:val="005D6153"/>
    <w:rsid w:val="005D7163"/>
    <w:rsid w:val="005E6063"/>
    <w:rsid w:val="005F616F"/>
    <w:rsid w:val="006030F6"/>
    <w:rsid w:val="00606991"/>
    <w:rsid w:val="00606CF8"/>
    <w:rsid w:val="006204B4"/>
    <w:rsid w:val="0062684F"/>
    <w:rsid w:val="00646596"/>
    <w:rsid w:val="00666813"/>
    <w:rsid w:val="00671AE4"/>
    <w:rsid w:val="006725F8"/>
    <w:rsid w:val="00692236"/>
    <w:rsid w:val="006A2B8F"/>
    <w:rsid w:val="006B5725"/>
    <w:rsid w:val="006B6FCB"/>
    <w:rsid w:val="006C0C2A"/>
    <w:rsid w:val="006D1E8D"/>
    <w:rsid w:val="00701244"/>
    <w:rsid w:val="00702CA7"/>
    <w:rsid w:val="00725E04"/>
    <w:rsid w:val="007345C0"/>
    <w:rsid w:val="007352BF"/>
    <w:rsid w:val="007406A9"/>
    <w:rsid w:val="00744809"/>
    <w:rsid w:val="00747824"/>
    <w:rsid w:val="00755B4E"/>
    <w:rsid w:val="00774AF0"/>
    <w:rsid w:val="00776992"/>
    <w:rsid w:val="00776A23"/>
    <w:rsid w:val="00783461"/>
    <w:rsid w:val="007854B9"/>
    <w:rsid w:val="007B71A9"/>
    <w:rsid w:val="007C2D99"/>
    <w:rsid w:val="007C6646"/>
    <w:rsid w:val="007F71D6"/>
    <w:rsid w:val="008139EF"/>
    <w:rsid w:val="00813AD6"/>
    <w:rsid w:val="00820320"/>
    <w:rsid w:val="008231A9"/>
    <w:rsid w:val="00823DD9"/>
    <w:rsid w:val="008244F6"/>
    <w:rsid w:val="0083004E"/>
    <w:rsid w:val="008438AB"/>
    <w:rsid w:val="008554BE"/>
    <w:rsid w:val="00856F81"/>
    <w:rsid w:val="00884A03"/>
    <w:rsid w:val="0088725A"/>
    <w:rsid w:val="008A319D"/>
    <w:rsid w:val="008A66E7"/>
    <w:rsid w:val="008B2C44"/>
    <w:rsid w:val="008B65C2"/>
    <w:rsid w:val="008C0455"/>
    <w:rsid w:val="008C38BC"/>
    <w:rsid w:val="008D3100"/>
    <w:rsid w:val="008E3272"/>
    <w:rsid w:val="008F08CE"/>
    <w:rsid w:val="008F2D6B"/>
    <w:rsid w:val="00900147"/>
    <w:rsid w:val="00915DE7"/>
    <w:rsid w:val="009166A6"/>
    <w:rsid w:val="00917D01"/>
    <w:rsid w:val="00920BBC"/>
    <w:rsid w:val="009340B1"/>
    <w:rsid w:val="00941415"/>
    <w:rsid w:val="009467B1"/>
    <w:rsid w:val="0095257F"/>
    <w:rsid w:val="00953F73"/>
    <w:rsid w:val="009602A7"/>
    <w:rsid w:val="00966BB6"/>
    <w:rsid w:val="009962CC"/>
    <w:rsid w:val="009A57D5"/>
    <w:rsid w:val="009B61F6"/>
    <w:rsid w:val="009C168E"/>
    <w:rsid w:val="009D4281"/>
    <w:rsid w:val="009E2DF9"/>
    <w:rsid w:val="009E375C"/>
    <w:rsid w:val="009F2B5A"/>
    <w:rsid w:val="00A06C7F"/>
    <w:rsid w:val="00A42173"/>
    <w:rsid w:val="00A464A7"/>
    <w:rsid w:val="00A47AA8"/>
    <w:rsid w:val="00A50DA1"/>
    <w:rsid w:val="00A56337"/>
    <w:rsid w:val="00A66944"/>
    <w:rsid w:val="00A87677"/>
    <w:rsid w:val="00AA7220"/>
    <w:rsid w:val="00AB7DBA"/>
    <w:rsid w:val="00AC5DAC"/>
    <w:rsid w:val="00AD56BD"/>
    <w:rsid w:val="00AE008B"/>
    <w:rsid w:val="00AE1FDA"/>
    <w:rsid w:val="00AF301B"/>
    <w:rsid w:val="00AF4CB1"/>
    <w:rsid w:val="00B22A51"/>
    <w:rsid w:val="00B3593B"/>
    <w:rsid w:val="00B43361"/>
    <w:rsid w:val="00B456A9"/>
    <w:rsid w:val="00B61D29"/>
    <w:rsid w:val="00B67B27"/>
    <w:rsid w:val="00B923EA"/>
    <w:rsid w:val="00B938FC"/>
    <w:rsid w:val="00B95C60"/>
    <w:rsid w:val="00BA6E21"/>
    <w:rsid w:val="00BA712E"/>
    <w:rsid w:val="00BB7B7A"/>
    <w:rsid w:val="00BF18D1"/>
    <w:rsid w:val="00BF3BDB"/>
    <w:rsid w:val="00C0052A"/>
    <w:rsid w:val="00C04B64"/>
    <w:rsid w:val="00C17684"/>
    <w:rsid w:val="00C17798"/>
    <w:rsid w:val="00C20017"/>
    <w:rsid w:val="00C239FE"/>
    <w:rsid w:val="00C249E0"/>
    <w:rsid w:val="00C27E56"/>
    <w:rsid w:val="00C30BC4"/>
    <w:rsid w:val="00C30C69"/>
    <w:rsid w:val="00C3543F"/>
    <w:rsid w:val="00C571A4"/>
    <w:rsid w:val="00C66534"/>
    <w:rsid w:val="00C67384"/>
    <w:rsid w:val="00C70025"/>
    <w:rsid w:val="00C73FD4"/>
    <w:rsid w:val="00C8401A"/>
    <w:rsid w:val="00C85C8F"/>
    <w:rsid w:val="00C9316C"/>
    <w:rsid w:val="00C94B52"/>
    <w:rsid w:val="00CA1323"/>
    <w:rsid w:val="00CA1D38"/>
    <w:rsid w:val="00CD0677"/>
    <w:rsid w:val="00CD0862"/>
    <w:rsid w:val="00CD36A7"/>
    <w:rsid w:val="00CD7294"/>
    <w:rsid w:val="00D01DD1"/>
    <w:rsid w:val="00D153B2"/>
    <w:rsid w:val="00D26F5C"/>
    <w:rsid w:val="00D31520"/>
    <w:rsid w:val="00D3218B"/>
    <w:rsid w:val="00D461D7"/>
    <w:rsid w:val="00D478E0"/>
    <w:rsid w:val="00D55B09"/>
    <w:rsid w:val="00D6295C"/>
    <w:rsid w:val="00D66412"/>
    <w:rsid w:val="00D66C13"/>
    <w:rsid w:val="00D80173"/>
    <w:rsid w:val="00D8146D"/>
    <w:rsid w:val="00D8695D"/>
    <w:rsid w:val="00D87D62"/>
    <w:rsid w:val="00D90808"/>
    <w:rsid w:val="00D91F08"/>
    <w:rsid w:val="00D9336D"/>
    <w:rsid w:val="00DA1F85"/>
    <w:rsid w:val="00DD4B1E"/>
    <w:rsid w:val="00E13520"/>
    <w:rsid w:val="00E22BBC"/>
    <w:rsid w:val="00E23290"/>
    <w:rsid w:val="00E32450"/>
    <w:rsid w:val="00E342A5"/>
    <w:rsid w:val="00E569EB"/>
    <w:rsid w:val="00E6242C"/>
    <w:rsid w:val="00E6652E"/>
    <w:rsid w:val="00E7336C"/>
    <w:rsid w:val="00E75DF6"/>
    <w:rsid w:val="00E83E0D"/>
    <w:rsid w:val="00E849A1"/>
    <w:rsid w:val="00E868B5"/>
    <w:rsid w:val="00E93B3A"/>
    <w:rsid w:val="00EA1F8E"/>
    <w:rsid w:val="00EA3FEE"/>
    <w:rsid w:val="00EB4EFC"/>
    <w:rsid w:val="00ED2464"/>
    <w:rsid w:val="00EE0BC9"/>
    <w:rsid w:val="00EF4F7B"/>
    <w:rsid w:val="00F044D6"/>
    <w:rsid w:val="00F05A3E"/>
    <w:rsid w:val="00F11C39"/>
    <w:rsid w:val="00F144F2"/>
    <w:rsid w:val="00F22B45"/>
    <w:rsid w:val="00F23AEC"/>
    <w:rsid w:val="00F25366"/>
    <w:rsid w:val="00F35102"/>
    <w:rsid w:val="00F43786"/>
    <w:rsid w:val="00F438A4"/>
    <w:rsid w:val="00F505D9"/>
    <w:rsid w:val="00F66365"/>
    <w:rsid w:val="00F72A27"/>
    <w:rsid w:val="00F76A41"/>
    <w:rsid w:val="00F770AB"/>
    <w:rsid w:val="00F77C5F"/>
    <w:rsid w:val="00F82567"/>
    <w:rsid w:val="00F8482A"/>
    <w:rsid w:val="00F91205"/>
    <w:rsid w:val="00FB0782"/>
    <w:rsid w:val="00FB32B9"/>
    <w:rsid w:val="00FC26C1"/>
    <w:rsid w:val="00FC2AC2"/>
    <w:rsid w:val="00FC2D1A"/>
    <w:rsid w:val="00FC3FEC"/>
    <w:rsid w:val="00FD7227"/>
    <w:rsid w:val="00FE2182"/>
    <w:rsid w:val="00FF10D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7D1B5"/>
  <w15:chartTrackingRefBased/>
  <w15:docId w15:val="{FB944E9E-94ED-459B-A7D1-B958881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4BE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06C7F"/>
    <w:rPr>
      <w:rFonts w:ascii="Times New Roman" w:hAnsi="Times New Roman" w:cs="Times New Roman" w:hint="default"/>
      <w:strike w:val="0"/>
      <w:dstrike w:val="0"/>
      <w:color w:val="auto"/>
      <w:sz w:val="20"/>
      <w:u w:val="none"/>
      <w:effect w:val="none"/>
    </w:rPr>
  </w:style>
  <w:style w:type="paragraph" w:customStyle="1" w:styleId="Import0">
    <w:name w:val="Import 0"/>
    <w:basedOn w:val="Normln"/>
    <w:rsid w:val="00A06C7F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A06C7F"/>
    <w:pPr>
      <w:suppressAutoHyphens/>
      <w:spacing w:line="276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A06C7F"/>
    <w:rPr>
      <w:b/>
    </w:rPr>
  </w:style>
  <w:style w:type="paragraph" w:styleId="Zhlav">
    <w:name w:val="header"/>
    <w:basedOn w:val="Normln"/>
    <w:link w:val="ZhlavChar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IMP"/>
    <w:rsid w:val="00A06C7F"/>
    <w:pPr>
      <w:spacing w:line="240" w:lineRule="auto"/>
    </w:pPr>
    <w:rPr>
      <w:rFonts w:ascii="Arial" w:hAnsi="Arial"/>
      <w:sz w:val="36"/>
    </w:rPr>
  </w:style>
  <w:style w:type="paragraph" w:customStyle="1" w:styleId="ZpatIMP">
    <w:name w:val="Zápatí_IMP"/>
    <w:basedOn w:val="NormlnIMP"/>
    <w:rsid w:val="00A06C7F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168E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9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1262A"/>
    <w:rPr>
      <w:color w:val="800080"/>
      <w:u w:val="single"/>
    </w:rPr>
  </w:style>
  <w:style w:type="paragraph" w:customStyle="1" w:styleId="Default">
    <w:name w:val="Default"/>
    <w:rsid w:val="003D41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652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5289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6528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5289"/>
    <w:rPr>
      <w:rFonts w:ascii="Times New Roman" w:eastAsia="Times New Roman" w:hAnsi="Times New Roman"/>
      <w:b/>
      <w:bCs/>
    </w:rPr>
  </w:style>
  <w:style w:type="paragraph" w:styleId="Normlnweb">
    <w:name w:val="Normal (Web)"/>
    <w:basedOn w:val="Normln"/>
    <w:uiPriority w:val="99"/>
    <w:rsid w:val="0002481F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uiPriority w:val="99"/>
    <w:semiHidden/>
    <w:rsid w:val="007B71A9"/>
    <w:rPr>
      <w:color w:val="808080"/>
    </w:rPr>
  </w:style>
  <w:style w:type="character" w:styleId="Siln">
    <w:name w:val="Strong"/>
    <w:uiPriority w:val="22"/>
    <w:qFormat/>
    <w:rsid w:val="007B71A9"/>
    <w:rPr>
      <w:b/>
      <w:bCs/>
    </w:rPr>
  </w:style>
  <w:style w:type="table" w:styleId="Mkatabulky">
    <w:name w:val="Table Grid"/>
    <w:basedOn w:val="Normlntabulka"/>
    <w:uiPriority w:val="59"/>
    <w:rsid w:val="00E6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CS/TXT/PDF/?uri=CELEX:32016R0679&amp;from=en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uoo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2761-A58C-4958-9C9A-A1A75280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1448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9977</CharactersWithSpaces>
  <SharedDoc>false</SharedDoc>
  <HLinks>
    <vt:vector size="18" baseType="variant"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http://eur-lex.europa.eu/legal-content/CS/TXT/PDF/?uri=CELEX:32016R0679&amp;from=en</vt:lpwstr>
      </vt:variant>
      <vt:variant>
        <vt:lpwstr/>
      </vt:variant>
      <vt:variant>
        <vt:i4>5111912</vt:i4>
      </vt:variant>
      <vt:variant>
        <vt:i4>3</vt:i4>
      </vt:variant>
      <vt:variant>
        <vt:i4>0</vt:i4>
      </vt:variant>
      <vt:variant>
        <vt:i4>5</vt:i4>
      </vt:variant>
      <vt:variant>
        <vt:lpwstr>mailto:posta@uoou.cz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mailto:zsmk@volny.cz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Stankuš Dan</cp:lastModifiedBy>
  <cp:revision>12</cp:revision>
  <cp:lastPrinted>2026-01-05T11:08:00Z</cp:lastPrinted>
  <dcterms:created xsi:type="dcterms:W3CDTF">2020-09-18T08:32:00Z</dcterms:created>
  <dcterms:modified xsi:type="dcterms:W3CDTF">2026-02-23T11:19:00Z</dcterms:modified>
</cp:coreProperties>
</file>