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D1" w:rsidRDefault="00440BD1" w:rsidP="00440BD1">
      <w:pPr>
        <w:pStyle w:val="Normlnweb"/>
        <w:jc w:val="center"/>
        <w:rPr>
          <w:rStyle w:val="Siln"/>
          <w:rFonts w:ascii="Helvetica" w:hAnsi="Helvetica" w:cs="Helvetica"/>
          <w:b w:val="0"/>
          <w:color w:val="FF0000"/>
          <w:sz w:val="28"/>
          <w:szCs w:val="28"/>
        </w:rPr>
      </w:pPr>
      <w:r w:rsidRPr="00440BD1">
        <w:rPr>
          <w:rStyle w:val="Siln"/>
          <w:rFonts w:ascii="Helvetica" w:hAnsi="Helvetica" w:cs="Helvetica"/>
          <w:b w:val="0"/>
          <w:color w:val="FF0000"/>
          <w:sz w:val="28"/>
          <w:szCs w:val="28"/>
        </w:rPr>
        <w:t>Jednací řád školské rady</w:t>
      </w:r>
    </w:p>
    <w:p w:rsidR="00440BD1" w:rsidRDefault="00440BD1" w:rsidP="00440BD1">
      <w:pPr>
        <w:pStyle w:val="Normlnweb"/>
        <w:jc w:val="center"/>
        <w:rPr>
          <w:rStyle w:val="Siln"/>
          <w:rFonts w:ascii="Helvetica" w:hAnsi="Helvetica" w:cs="Helvetica"/>
          <w:b w:val="0"/>
          <w:color w:val="002060"/>
        </w:rPr>
      </w:pPr>
      <w:r w:rsidRPr="00440BD1">
        <w:rPr>
          <w:rStyle w:val="Siln"/>
          <w:rFonts w:ascii="Helvetica" w:hAnsi="Helvetica" w:cs="Helvetica"/>
          <w:b w:val="0"/>
          <w:color w:val="002060"/>
        </w:rPr>
        <w:t>při</w:t>
      </w:r>
    </w:p>
    <w:p w:rsidR="00440BD1" w:rsidRDefault="0071305F" w:rsidP="00440BD1">
      <w:pPr>
        <w:pStyle w:val="Normlnweb"/>
        <w:jc w:val="center"/>
        <w:rPr>
          <w:rStyle w:val="Siln"/>
          <w:rFonts w:ascii="Helvetica" w:hAnsi="Helvetica" w:cs="Helvetica"/>
          <w:b w:val="0"/>
          <w:color w:val="002060"/>
        </w:rPr>
      </w:pPr>
      <w:r>
        <w:rPr>
          <w:rStyle w:val="Siln"/>
          <w:rFonts w:ascii="Helvetica" w:hAnsi="Helvetica" w:cs="Helvetica"/>
          <w:b w:val="0"/>
          <w:color w:val="002060"/>
        </w:rPr>
        <w:t xml:space="preserve">Základní škole </w:t>
      </w:r>
      <w:r w:rsidR="00440BD1" w:rsidRPr="00440BD1">
        <w:rPr>
          <w:rStyle w:val="Siln"/>
          <w:rFonts w:ascii="Helvetica" w:hAnsi="Helvetica" w:cs="Helvetica"/>
          <w:b w:val="0"/>
          <w:color w:val="002060"/>
        </w:rPr>
        <w:t>Havířov-Město</w:t>
      </w:r>
    </w:p>
    <w:p w:rsidR="0071305F" w:rsidRDefault="0071305F" w:rsidP="00440BD1">
      <w:pPr>
        <w:pStyle w:val="Normlnweb"/>
        <w:jc w:val="center"/>
        <w:rPr>
          <w:rStyle w:val="Siln"/>
          <w:rFonts w:ascii="Helvetica" w:hAnsi="Helvetica" w:cs="Helvetica"/>
          <w:b w:val="0"/>
          <w:color w:val="002060"/>
        </w:rPr>
      </w:pPr>
      <w:r>
        <w:rPr>
          <w:rStyle w:val="Siln"/>
          <w:rFonts w:ascii="Helvetica" w:hAnsi="Helvetica" w:cs="Helvetica"/>
          <w:b w:val="0"/>
          <w:color w:val="002060"/>
        </w:rPr>
        <w:t>Žákovská 1/1006 okres Karviná</w:t>
      </w:r>
    </w:p>
    <w:p w:rsidR="0071305F" w:rsidRPr="00440BD1" w:rsidRDefault="0071305F" w:rsidP="00440BD1">
      <w:pPr>
        <w:pStyle w:val="Normlnweb"/>
        <w:jc w:val="center"/>
        <w:rPr>
          <w:rStyle w:val="Siln"/>
          <w:rFonts w:ascii="Helvetica" w:hAnsi="Helvetica" w:cs="Helvetica"/>
          <w:b w:val="0"/>
          <w:color w:val="002060"/>
        </w:rPr>
      </w:pP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>Článek 1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>Školská rada vykonává své působnosti podle §167 a 168 zákona č.561/2004 Sb., o předškolním, základním, středním, vyšším odborném a jiném vzdělávání (dále jen „školský zákon“).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>Článek 2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 xml:space="preserve">Školská rada se schází ke svým zasedáním podle potřeby, nejméně však dvakrát ročně. Termíny zasedání se stanoví s ohledem na působnost školské rady stanovené školským zákonem. 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>Článek 3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>Program jednání navrhuje předseda školské rady. Vychází přitom z povinností uložených školské radě školským zákonem, z podnětů a návrhů ze zákona oprávněných osob, z podnětů a návrhů členů školské rady, příp. ředitele či zřizovatele školy.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>Článek 4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>Zasedání školské rady svolává předseda školské rady, popř. místopředseda školské rady. Podklady pro jednání zajišťují členové školské rady a ředitel školy v rozsahu, který vymezuje zákon.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>Článek 5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>Školská rada jedná podle programu a plánu práce, který schválí na návrh svého předsedy nebo jiného člena školské rady. V úvodu jednání projednává školská rada kontrolu plnění úkolů a informace jednotlivých členů školské rady, popřípadě ředitele školy, pokud je k jednání přizván. V dalším průběhu se projednávají nové návrhy a připomínky jednotlivých členů školské rady.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>Článek 6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>Školská rada se usnáší nadpoloviční většinou všech svých členů při schvalování jednacího řádu a jeho změn, výroční zprávy o činnosti školy, školního řádu včetně navrhování jeho změn a pravidel pro hodnocení výsledků vzdělávání žáků. V ostatních případech se usnáší školská rada většinou přítomných členů. Při rovnosti hlasů rozhoduje hlas předsedy školské rady.</w:t>
      </w:r>
    </w:p>
    <w:p w:rsidR="00E117BD" w:rsidRPr="00EA0FE0" w:rsidRDefault="00E117BD" w:rsidP="00E117BD">
      <w:pPr>
        <w:pStyle w:val="Normlnweb"/>
        <w:jc w:val="both"/>
        <w:rPr>
          <w:rStyle w:val="Siln"/>
          <w:color w:val="333333"/>
        </w:rPr>
      </w:pPr>
      <w:r w:rsidRPr="00EA0FE0">
        <w:rPr>
          <w:rStyle w:val="Siln"/>
          <w:color w:val="333333"/>
        </w:rPr>
        <w:t>Článek 7</w:t>
      </w:r>
    </w:p>
    <w:p w:rsidR="00EA0FE0" w:rsidRPr="00EA0FE0" w:rsidRDefault="00EA0FE0" w:rsidP="00EA0FE0">
      <w:pPr>
        <w:rPr>
          <w:rFonts w:ascii="Times New Roman" w:hAnsi="Times New Roman" w:cs="Times New Roman"/>
          <w:sz w:val="24"/>
          <w:szCs w:val="24"/>
        </w:rPr>
      </w:pPr>
      <w:r w:rsidRPr="00EA0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Školská rada může přijímat svá rozhodnutí také per </w:t>
      </w:r>
      <w:proofErr w:type="spellStart"/>
      <w:r w:rsidRPr="00EA0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rollam</w:t>
      </w:r>
      <w:proofErr w:type="spellEnd"/>
      <w:r w:rsidRPr="00EA0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(mimo zasedání) korespondenčně (v písemné podobě). Návrh musí obsahovat podklady potřebné pro jeho posouzení nebo údaj, kde jsou uveřejněny, a údaj o lhůtě, ve které se má člen školské rady vyjádřit. K platnosti písemného hlasování se vyžaduje vyjádření člena s uvedením dne, měsíce a roku, kdy bylo učiněno, podepsané vlastní rukou na listině obsahující plné znění návrhu rozhodnutí při nejbližší schůzce ŠR. Předseda školské rady oznámí ostatním členům školské rady výsledek hlasování, a pokud bylo usnesení přijato, oznámí jim i celý obsah přijatého usnesení.  Při hlasování per </w:t>
      </w:r>
      <w:proofErr w:type="spellStart"/>
      <w:r w:rsidRPr="00EA0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rollam</w:t>
      </w:r>
      <w:proofErr w:type="spellEnd"/>
      <w:r w:rsidRPr="00EA0F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rozhodnutí přijato, pokud se pro jeho přijetí vysloví nadpoloviční většina všech členů školské rady.</w:t>
      </w:r>
    </w:p>
    <w:p w:rsidR="00EA0FE0" w:rsidRPr="00EA0FE0" w:rsidRDefault="00EA0FE0" w:rsidP="00EA0FE0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>Článek 8</w:t>
      </w:r>
    </w:p>
    <w:p w:rsidR="00E117BD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>Usnesení školské rady vyhotovuje písemně pověřený člen školské rady a podepisuje předseda a další pověřený člen školské rady. O jednáních školské rady pořizuje záznam pověřený člen školské rady, vede se prezenční listina. Zápis z jednání je uveřejněn na stránkách školy.</w:t>
      </w:r>
    </w:p>
    <w:p w:rsidR="00EA0FE0" w:rsidRPr="00EA0FE0" w:rsidRDefault="00EA0FE0" w:rsidP="00E117BD">
      <w:pPr>
        <w:pStyle w:val="Normlnweb"/>
        <w:jc w:val="both"/>
        <w:rPr>
          <w:color w:val="333333"/>
        </w:rPr>
      </w:pP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lastRenderedPageBreak/>
        <w:t xml:space="preserve">Článek </w:t>
      </w:r>
      <w:r w:rsidR="00EA0FE0">
        <w:rPr>
          <w:rStyle w:val="Siln"/>
          <w:color w:val="333333"/>
        </w:rPr>
        <w:t>9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 xml:space="preserve">Nejméně jednou ročně školská rada informuje zákonné zástupce nezletilých žáků školy, pedagogické pracovníky školy a zřizovatele školy o výsledcích své činnosti za uplynulé období prostřednictvím webových stránek školy. Součástí této informace jsou jednak výsledky a průběh schvalování dokumentů podle §168 odst. 1 písm. b) až d) školského zákona, jednak v ní školská rada uvede, zda projednávala a vyjadřovala svůj názor k dokumentům uvedeným v §168 odst. 1 písm. a), e), f), g) a h) školského zákona. 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rStyle w:val="Siln"/>
          <w:color w:val="333333"/>
        </w:rPr>
        <w:t xml:space="preserve">Článek </w:t>
      </w:r>
      <w:r w:rsidR="00EA0FE0">
        <w:rPr>
          <w:rStyle w:val="Siln"/>
          <w:color w:val="333333"/>
        </w:rPr>
        <w:t>10</w:t>
      </w:r>
    </w:p>
    <w:p w:rsidR="00E117BD" w:rsidRPr="00EA0FE0" w:rsidRDefault="00E117BD" w:rsidP="00E117BD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>Změny, doplňky nebo vydání nového jednacího řádu mohou být pouze písemné a podléhají schválení školskou radou.</w:t>
      </w:r>
    </w:p>
    <w:p w:rsidR="00EA0FE0" w:rsidRDefault="00EA0FE0" w:rsidP="00775E93">
      <w:pPr>
        <w:pStyle w:val="Normlnweb"/>
        <w:jc w:val="both"/>
        <w:rPr>
          <w:color w:val="333333"/>
        </w:rPr>
      </w:pPr>
    </w:p>
    <w:p w:rsidR="00C707B5" w:rsidRPr="00EA0FE0" w:rsidRDefault="00E117BD" w:rsidP="00775E93">
      <w:pPr>
        <w:pStyle w:val="Normlnweb"/>
        <w:jc w:val="both"/>
        <w:rPr>
          <w:color w:val="333333"/>
        </w:rPr>
      </w:pPr>
      <w:r w:rsidRPr="00EA0FE0">
        <w:rPr>
          <w:color w:val="333333"/>
        </w:rPr>
        <w:t xml:space="preserve">Tento jednací řád nabývá účinnosti dnem </w:t>
      </w:r>
      <w:proofErr w:type="gramStart"/>
      <w:r w:rsidR="00A3678A" w:rsidRPr="00EA0FE0">
        <w:rPr>
          <w:color w:val="333333"/>
        </w:rPr>
        <w:t>2</w:t>
      </w:r>
      <w:r w:rsidR="00EA0FE0">
        <w:rPr>
          <w:color w:val="333333"/>
        </w:rPr>
        <w:t>9</w:t>
      </w:r>
      <w:r w:rsidR="00A3678A" w:rsidRPr="00EA0FE0">
        <w:rPr>
          <w:color w:val="333333"/>
        </w:rPr>
        <w:t>.</w:t>
      </w:r>
      <w:r w:rsidR="00EA0FE0">
        <w:rPr>
          <w:color w:val="333333"/>
        </w:rPr>
        <w:t>10</w:t>
      </w:r>
      <w:r w:rsidR="00A3678A" w:rsidRPr="00EA0FE0">
        <w:rPr>
          <w:color w:val="333333"/>
        </w:rPr>
        <w:t>.2018</w:t>
      </w:r>
      <w:proofErr w:type="gramEnd"/>
      <w:r w:rsidR="00775E93" w:rsidRPr="00EA0FE0">
        <w:rPr>
          <w:color w:val="333333"/>
        </w:rPr>
        <w:tab/>
      </w:r>
      <w:r w:rsidR="00775E93" w:rsidRPr="00EA0FE0">
        <w:rPr>
          <w:color w:val="333333"/>
        </w:rPr>
        <w:tab/>
      </w:r>
      <w:r w:rsidR="00775E93" w:rsidRPr="00EA0FE0">
        <w:rPr>
          <w:color w:val="333333"/>
        </w:rPr>
        <w:tab/>
      </w:r>
      <w:r w:rsidR="00775E93" w:rsidRPr="00EA0FE0">
        <w:rPr>
          <w:color w:val="333333"/>
        </w:rPr>
        <w:tab/>
        <w:t xml:space="preserve">  Mgr. Dana </w:t>
      </w:r>
      <w:proofErr w:type="spellStart"/>
      <w:r w:rsidR="00775E93" w:rsidRPr="00EA0FE0">
        <w:rPr>
          <w:color w:val="333333"/>
        </w:rPr>
        <w:t>Kusinová</w:t>
      </w:r>
      <w:proofErr w:type="spellEnd"/>
    </w:p>
    <w:p w:rsidR="00775E93" w:rsidRPr="00EA0FE0" w:rsidRDefault="00775E93" w:rsidP="00775E93">
      <w:pPr>
        <w:pStyle w:val="Normlnweb"/>
        <w:jc w:val="both"/>
      </w:pP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Pr="00EA0FE0">
        <w:rPr>
          <w:color w:val="333333"/>
        </w:rPr>
        <w:tab/>
      </w:r>
      <w:r w:rsidR="004E194B">
        <w:rPr>
          <w:color w:val="333333"/>
        </w:rPr>
        <w:tab/>
      </w:r>
      <w:bookmarkStart w:id="0" w:name="_GoBack"/>
      <w:bookmarkEnd w:id="0"/>
      <w:r w:rsidRPr="00EA0FE0">
        <w:rPr>
          <w:color w:val="333333"/>
        </w:rPr>
        <w:t>předsedkyně školské rady</w:t>
      </w:r>
    </w:p>
    <w:p w:rsidR="00EA0FE0" w:rsidRPr="00EA0FE0" w:rsidRDefault="00EA0FE0">
      <w:pPr>
        <w:pStyle w:val="Normlnweb"/>
        <w:jc w:val="both"/>
      </w:pPr>
    </w:p>
    <w:sectPr w:rsidR="00EA0FE0" w:rsidRPr="00EA0FE0" w:rsidSect="00713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D"/>
    <w:rsid w:val="00440BD1"/>
    <w:rsid w:val="004E194B"/>
    <w:rsid w:val="0071305F"/>
    <w:rsid w:val="00775E93"/>
    <w:rsid w:val="00A3678A"/>
    <w:rsid w:val="00C707B5"/>
    <w:rsid w:val="00E117BD"/>
    <w:rsid w:val="00E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17BD"/>
    <w:rPr>
      <w:b/>
      <w:bCs/>
    </w:rPr>
  </w:style>
  <w:style w:type="paragraph" w:styleId="Normlnweb">
    <w:name w:val="Normal (Web)"/>
    <w:basedOn w:val="Normln"/>
    <w:uiPriority w:val="99"/>
    <w:unhideWhenUsed/>
    <w:rsid w:val="00E117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17BD"/>
    <w:rPr>
      <w:b/>
      <w:bCs/>
    </w:rPr>
  </w:style>
  <w:style w:type="paragraph" w:styleId="Normlnweb">
    <w:name w:val="Normal (Web)"/>
    <w:basedOn w:val="Normln"/>
    <w:uiPriority w:val="99"/>
    <w:unhideWhenUsed/>
    <w:rsid w:val="00E117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Kusinová Dana</dc:creator>
  <cp:lastModifiedBy>Kusinová Dana</cp:lastModifiedBy>
  <cp:revision>5</cp:revision>
  <cp:lastPrinted>2018-02-27T07:38:00Z</cp:lastPrinted>
  <dcterms:created xsi:type="dcterms:W3CDTF">2018-02-27T07:13:00Z</dcterms:created>
  <dcterms:modified xsi:type="dcterms:W3CDTF">2018-10-31T08:52:00Z</dcterms:modified>
</cp:coreProperties>
</file>